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EE" w:rsidRDefault="00F9567B">
      <w:pPr>
        <w:pStyle w:val="Body"/>
        <w:ind w:firstLine="720"/>
        <w:rPr>
          <w:sz w:val="24"/>
          <w:szCs w:val="24"/>
        </w:rPr>
      </w:pPr>
      <w:r>
        <w:rPr>
          <w:rFonts w:ascii="Trebuchet MS"/>
          <w:sz w:val="24"/>
          <w:szCs w:val="24"/>
        </w:rPr>
        <w:t>Student AP Unit Review an</w:t>
      </w:r>
      <w:r w:rsidR="00DC2D3F">
        <w:rPr>
          <w:rFonts w:ascii="Trebuchet MS"/>
          <w:sz w:val="24"/>
          <w:szCs w:val="24"/>
        </w:rPr>
        <w:t>d Reflection       Big Idea 2: Energy</w:t>
      </w:r>
      <w:r>
        <w:rPr>
          <w:rFonts w:ascii="Trebuchet MS"/>
          <w:sz w:val="24"/>
          <w:szCs w:val="24"/>
        </w:rPr>
        <w:t xml:space="preserve"> </w:t>
      </w:r>
    </w:p>
    <w:p w:rsidR="006C04EE" w:rsidRDefault="00F9567B">
      <w:pPr>
        <w:pStyle w:val="Body"/>
        <w:rPr>
          <w:sz w:val="24"/>
          <w:szCs w:val="24"/>
        </w:rPr>
      </w:pPr>
      <w:r>
        <w:rPr>
          <w:sz w:val="24"/>
          <w:szCs w:val="24"/>
          <w:lang w:val="de-DE"/>
        </w:rPr>
        <w:t xml:space="preserve"> </w:t>
      </w:r>
      <w:r>
        <w:rPr>
          <w:sz w:val="24"/>
          <w:szCs w:val="24"/>
          <w:lang w:val="de-DE"/>
        </w:rPr>
        <w:tab/>
        <w:t>Name _______________________________________Periods ____________________</w:t>
      </w:r>
    </w:p>
    <w:p w:rsidR="006C04EE" w:rsidRDefault="00F9567B">
      <w:pPr>
        <w:pStyle w:val="Body"/>
        <w:ind w:firstLine="720"/>
        <w:rPr>
          <w:sz w:val="24"/>
          <w:szCs w:val="24"/>
        </w:rPr>
      </w:pPr>
      <w:r>
        <w:rPr>
          <w:rFonts w:ascii="Trebuchet MS"/>
          <w:sz w:val="24"/>
          <w:szCs w:val="24"/>
        </w:rPr>
        <w:t>A=</w:t>
      </w:r>
      <w:proofErr w:type="gramStart"/>
      <w:r>
        <w:rPr>
          <w:rFonts w:ascii="Trebuchet MS"/>
          <w:sz w:val="24"/>
          <w:szCs w:val="24"/>
        </w:rPr>
        <w:t>Advanced  M</w:t>
      </w:r>
      <w:proofErr w:type="gramEnd"/>
      <w:r>
        <w:rPr>
          <w:rFonts w:ascii="Trebuchet MS"/>
          <w:sz w:val="24"/>
          <w:szCs w:val="24"/>
        </w:rPr>
        <w:t>=Mastered  NI=Needs Improvement</w:t>
      </w:r>
    </w:p>
    <w:tbl>
      <w:tblPr>
        <w:tblStyle w:val="TableGrid"/>
        <w:tblW w:w="8928" w:type="dxa"/>
        <w:tblLayout w:type="fixed"/>
        <w:tblLook w:val="04A0"/>
      </w:tblPr>
      <w:tblGrid>
        <w:gridCol w:w="6888"/>
        <w:gridCol w:w="816"/>
        <w:gridCol w:w="634"/>
        <w:gridCol w:w="590"/>
      </w:tblGrid>
      <w:tr w:rsidR="006C04EE" w:rsidTr="00513520">
        <w:trPr>
          <w:trHeight w:val="937"/>
        </w:trPr>
        <w:tc>
          <w:tcPr>
            <w:tcW w:w="6888" w:type="dxa"/>
          </w:tcPr>
          <w:p w:rsidR="006C04EE" w:rsidRDefault="00F9567B" w:rsidP="00513520">
            <w:pPr>
              <w:pStyle w:val="Body"/>
            </w:pPr>
            <w:r>
              <w:rPr>
                <w:sz w:val="24"/>
                <w:szCs w:val="24"/>
              </w:rPr>
              <w:t>Learning Objective Checklist</w:t>
            </w:r>
          </w:p>
        </w:tc>
        <w:tc>
          <w:tcPr>
            <w:tcW w:w="816" w:type="dxa"/>
          </w:tcPr>
          <w:p w:rsidR="006C04EE" w:rsidRDefault="00F9567B" w:rsidP="00513520">
            <w:pPr>
              <w:pStyle w:val="Body"/>
              <w:spacing w:after="0" w:line="240" w:lineRule="auto"/>
              <w:jc w:val="center"/>
            </w:pPr>
            <w:r>
              <w:rPr>
                <w:sz w:val="24"/>
                <w:szCs w:val="24"/>
              </w:rPr>
              <w:t>A</w:t>
            </w:r>
          </w:p>
        </w:tc>
        <w:tc>
          <w:tcPr>
            <w:tcW w:w="634" w:type="dxa"/>
          </w:tcPr>
          <w:p w:rsidR="006C04EE" w:rsidRDefault="00F9567B" w:rsidP="00513520">
            <w:pPr>
              <w:pStyle w:val="Body"/>
              <w:spacing w:after="0" w:line="240" w:lineRule="auto"/>
            </w:pPr>
            <w:r>
              <w:rPr>
                <w:sz w:val="24"/>
                <w:szCs w:val="24"/>
              </w:rPr>
              <w:t xml:space="preserve"> M</w:t>
            </w:r>
          </w:p>
        </w:tc>
        <w:tc>
          <w:tcPr>
            <w:tcW w:w="590" w:type="dxa"/>
          </w:tcPr>
          <w:p w:rsidR="006C04EE" w:rsidRDefault="00F9567B" w:rsidP="00513520">
            <w:pPr>
              <w:pStyle w:val="Body"/>
              <w:spacing w:after="0" w:line="240" w:lineRule="auto"/>
              <w:jc w:val="center"/>
              <w:rPr>
                <w:sz w:val="24"/>
                <w:szCs w:val="24"/>
              </w:rPr>
            </w:pPr>
            <w:r>
              <w:rPr>
                <w:sz w:val="24"/>
                <w:szCs w:val="24"/>
              </w:rPr>
              <w:t>NI</w:t>
            </w:r>
          </w:p>
        </w:tc>
      </w:tr>
      <w:tr w:rsidR="006C04EE" w:rsidTr="00513520">
        <w:trPr>
          <w:trHeight w:val="476"/>
        </w:trPr>
        <w:tc>
          <w:tcPr>
            <w:tcW w:w="6888" w:type="dxa"/>
          </w:tcPr>
          <w:p w:rsidR="00DC2D3F" w:rsidRPr="00DC2D3F" w:rsidRDefault="00DC2D3F" w:rsidP="00513520">
            <w:pPr>
              <w:tabs>
                <w:tab w:val="left" w:pos="1656"/>
              </w:tabs>
              <w:snapToGrid w:val="0"/>
              <w:rPr>
                <w:rFonts w:ascii="Cambria" w:eastAsia="Cambria" w:hAnsi="Cambria" w:cs="Cambria"/>
                <w:b/>
                <w:bCs/>
                <w:sz w:val="22"/>
                <w:szCs w:val="22"/>
              </w:rPr>
            </w:pPr>
            <w:r w:rsidRPr="00DC2D3F">
              <w:rPr>
                <w:rFonts w:ascii="Cambria" w:hAnsi="Cambria" w:cs="Cambria"/>
                <w:b/>
                <w:bCs/>
                <w:sz w:val="22"/>
                <w:szCs w:val="22"/>
              </w:rPr>
              <w:t>EK2.A.1. All living systems require constant input of free energy.</w:t>
            </w:r>
          </w:p>
          <w:p w:rsidR="0022503F" w:rsidRPr="00DC2D3F" w:rsidRDefault="000D7409" w:rsidP="00513520">
            <w:pPr>
              <w:pStyle w:val="Body"/>
              <w:spacing w:after="0" w:line="240" w:lineRule="auto"/>
              <w:rPr>
                <w:sz w:val="20"/>
                <w:szCs w:val="20"/>
                <w:lang w:val="pt-PT"/>
              </w:rPr>
            </w:pPr>
            <w:r w:rsidRPr="00DC2D3F">
              <w:rPr>
                <w:sz w:val="20"/>
                <w:szCs w:val="20"/>
                <w:lang w:val="pt-PT"/>
              </w:rPr>
              <w:t xml:space="preserve">LO 2.1: The student is able to explain how biological systems use free energy based on empirical data that all organisms require constant energy input to maintain organization, to grow and reproduce. </w:t>
            </w:r>
          </w:p>
          <w:p w:rsidR="000D7409" w:rsidRPr="00DC2D3F" w:rsidRDefault="000D7409" w:rsidP="00513520">
            <w:pPr>
              <w:pStyle w:val="Body"/>
              <w:spacing w:after="0" w:line="240" w:lineRule="auto"/>
              <w:rPr>
                <w:sz w:val="20"/>
                <w:szCs w:val="20"/>
                <w:lang w:val="pt-PT"/>
              </w:rPr>
            </w:pPr>
            <w:r w:rsidRPr="00DC2D3F">
              <w:rPr>
                <w:sz w:val="20"/>
                <w:szCs w:val="20"/>
                <w:lang w:val="pt-PT"/>
              </w:rPr>
              <w:t>LO 2.2: The student is able to justify a scientific claim that free energy is required for living systems to maintain organization, to gro</w:t>
            </w:r>
            <w:r w:rsidR="00CC546F" w:rsidRPr="00DC2D3F">
              <w:rPr>
                <w:sz w:val="20"/>
                <w:szCs w:val="20"/>
                <w:lang w:val="pt-PT"/>
              </w:rPr>
              <w:t>w</w:t>
            </w:r>
            <w:r w:rsidRPr="00DC2D3F">
              <w:rPr>
                <w:sz w:val="20"/>
                <w:szCs w:val="20"/>
                <w:lang w:val="pt-PT"/>
              </w:rPr>
              <w:t xml:space="preserve"> or reproduce, but multiple strategies exist in different living systems</w:t>
            </w:r>
            <w:r w:rsidR="002F1E67">
              <w:rPr>
                <w:sz w:val="20"/>
                <w:szCs w:val="20"/>
                <w:lang w:val="pt-PT"/>
              </w:rPr>
              <w:t>.</w:t>
            </w:r>
          </w:p>
          <w:p w:rsidR="000D7409" w:rsidRPr="00461949" w:rsidRDefault="000D7409" w:rsidP="002F1E67">
            <w:pPr>
              <w:pStyle w:val="Body"/>
              <w:spacing w:after="0" w:line="240" w:lineRule="auto"/>
              <w:rPr>
                <w:sz w:val="24"/>
                <w:szCs w:val="24"/>
                <w:lang w:val="pt-PT"/>
              </w:rPr>
            </w:pPr>
            <w:r w:rsidRPr="00DC2D3F">
              <w:rPr>
                <w:sz w:val="20"/>
                <w:szCs w:val="20"/>
                <w:lang w:val="pt-PT"/>
              </w:rPr>
              <w:t>LO 2.3: The student is able to predict how changes in free energy availiability affect or</w:t>
            </w:r>
            <w:r w:rsidR="002F1E67">
              <w:rPr>
                <w:sz w:val="20"/>
                <w:szCs w:val="20"/>
                <w:lang w:val="pt-PT"/>
              </w:rPr>
              <w:t>g</w:t>
            </w:r>
            <w:r w:rsidRPr="00DC2D3F">
              <w:rPr>
                <w:sz w:val="20"/>
                <w:szCs w:val="20"/>
                <w:lang w:val="pt-PT"/>
              </w:rPr>
              <w:t xml:space="preserve">anisms, populations and ecosystems. </w:t>
            </w: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6C04EE" w:rsidTr="00513520">
        <w:trPr>
          <w:trHeight w:val="2319"/>
        </w:trPr>
        <w:tc>
          <w:tcPr>
            <w:tcW w:w="6888" w:type="dxa"/>
          </w:tcPr>
          <w:p w:rsidR="006C04EE" w:rsidRDefault="00F9567B" w:rsidP="00513520">
            <w:pPr>
              <w:pStyle w:val="Body"/>
              <w:spacing w:after="0" w:line="240" w:lineRule="auto"/>
              <w:rPr>
                <w:sz w:val="24"/>
                <w:szCs w:val="24"/>
              </w:rPr>
            </w:pPr>
            <w:r>
              <w:rPr>
                <w:sz w:val="24"/>
                <w:szCs w:val="24"/>
              </w:rPr>
              <w:t xml:space="preserve">Evidence to prove level </w:t>
            </w: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pP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6C04EE" w:rsidTr="00513520">
        <w:trPr>
          <w:trHeight w:val="476"/>
        </w:trPr>
        <w:tc>
          <w:tcPr>
            <w:tcW w:w="6888" w:type="dxa"/>
          </w:tcPr>
          <w:p w:rsidR="00DC2D3F" w:rsidRPr="00DC2D3F" w:rsidRDefault="00DC2D3F" w:rsidP="00513520">
            <w:pPr>
              <w:pStyle w:val="Body"/>
              <w:spacing w:after="0" w:line="240" w:lineRule="auto"/>
              <w:rPr>
                <w:b/>
                <w:sz w:val="24"/>
                <w:szCs w:val="24"/>
                <w:lang w:val="pt-PT"/>
              </w:rPr>
            </w:pPr>
            <w:r w:rsidRPr="00DC2D3F">
              <w:rPr>
                <w:rFonts w:ascii="Cambria" w:hAnsi="Cambria" w:cs="Cambria"/>
                <w:b/>
                <w:bCs/>
              </w:rPr>
              <w:t>EK2.A.2 Organisms capture and store free energy for use in biological processes.</w:t>
            </w:r>
          </w:p>
          <w:p w:rsidR="002F1E67" w:rsidRDefault="002F1E67" w:rsidP="002F1E67">
            <w:pPr>
              <w:pStyle w:val="Body"/>
              <w:rPr>
                <w:sz w:val="20"/>
                <w:szCs w:val="20"/>
                <w:lang w:val="pt-PT"/>
              </w:rPr>
            </w:pPr>
            <w:r>
              <w:rPr>
                <w:sz w:val="20"/>
                <w:szCs w:val="20"/>
                <w:lang w:val="pt-PT"/>
              </w:rPr>
              <w:t>LO</w:t>
            </w:r>
            <w:r w:rsidR="00DC2D3F" w:rsidRPr="00DC2D3F">
              <w:rPr>
                <w:sz w:val="20"/>
                <w:szCs w:val="20"/>
                <w:lang w:val="pt-PT"/>
              </w:rPr>
              <w:t xml:space="preserve"> 2.4 The student is able to use representations to pose scientific questions about what mechanisms and structural features allow organisms to capture, store and use free energy</w:t>
            </w:r>
            <w:r>
              <w:rPr>
                <w:sz w:val="20"/>
                <w:szCs w:val="20"/>
                <w:lang w:val="pt-PT"/>
              </w:rPr>
              <w:t>.</w:t>
            </w:r>
          </w:p>
          <w:p w:rsidR="000D7409" w:rsidRPr="002F1E67" w:rsidRDefault="002F1E67" w:rsidP="002F1E67">
            <w:pPr>
              <w:pStyle w:val="Body"/>
              <w:rPr>
                <w:sz w:val="20"/>
                <w:szCs w:val="20"/>
                <w:lang w:val="pt-PT"/>
              </w:rPr>
            </w:pPr>
            <w:r>
              <w:rPr>
                <w:sz w:val="20"/>
                <w:szCs w:val="20"/>
                <w:lang w:val="pt-PT"/>
              </w:rPr>
              <w:t>LO</w:t>
            </w:r>
            <w:r w:rsidR="00DC2D3F" w:rsidRPr="00DC2D3F">
              <w:rPr>
                <w:sz w:val="20"/>
                <w:szCs w:val="20"/>
                <w:lang w:val="pt-PT"/>
              </w:rPr>
              <w:t xml:space="preserve"> 2.5 The student is able to construct explanations of the mechanisms and structural features of cells that allow organisms to capture, store or use free energy</w:t>
            </w:r>
            <w:r>
              <w:rPr>
                <w:sz w:val="20"/>
                <w:szCs w:val="20"/>
                <w:lang w:val="pt-PT"/>
              </w:rPr>
              <w:t>.</w:t>
            </w: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6C04EE" w:rsidTr="00513520">
        <w:trPr>
          <w:trHeight w:val="2319"/>
        </w:trPr>
        <w:tc>
          <w:tcPr>
            <w:tcW w:w="6888" w:type="dxa"/>
          </w:tcPr>
          <w:p w:rsidR="006C04EE" w:rsidRDefault="00F9567B" w:rsidP="00513520">
            <w:pPr>
              <w:pStyle w:val="Body"/>
              <w:spacing w:after="0" w:line="240" w:lineRule="auto"/>
              <w:rPr>
                <w:sz w:val="24"/>
                <w:szCs w:val="24"/>
              </w:rPr>
            </w:pPr>
            <w:r>
              <w:rPr>
                <w:sz w:val="24"/>
                <w:szCs w:val="24"/>
              </w:rPr>
              <w:t xml:space="preserve">Evidence to prove level </w:t>
            </w: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pP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6C04EE" w:rsidTr="00513520">
        <w:trPr>
          <w:trHeight w:val="476"/>
        </w:trPr>
        <w:tc>
          <w:tcPr>
            <w:tcW w:w="6888" w:type="dxa"/>
          </w:tcPr>
          <w:p w:rsidR="00DC2D3F" w:rsidRPr="00DC2D3F" w:rsidRDefault="00DC2D3F" w:rsidP="00513520">
            <w:pPr>
              <w:pStyle w:val="Body"/>
              <w:spacing w:after="0" w:line="240" w:lineRule="auto"/>
              <w:rPr>
                <w:b/>
                <w:sz w:val="24"/>
                <w:szCs w:val="24"/>
                <w:lang w:val="pt-PT"/>
              </w:rPr>
            </w:pPr>
            <w:r w:rsidRPr="00DC2D3F">
              <w:rPr>
                <w:rFonts w:ascii="Cambria" w:hAnsi="Cambria" w:cs="Cambria"/>
                <w:b/>
                <w:bCs/>
              </w:rPr>
              <w:t>EK2.A.3 Organisms must exchange matter with the environment to grow, reproduce, and maintain organization</w:t>
            </w:r>
          </w:p>
          <w:p w:rsidR="002F1E67" w:rsidRDefault="002F1E67" w:rsidP="00513520">
            <w:pPr>
              <w:pStyle w:val="Body"/>
              <w:rPr>
                <w:sz w:val="20"/>
                <w:szCs w:val="20"/>
                <w:lang w:val="pt-PT"/>
              </w:rPr>
            </w:pPr>
            <w:r>
              <w:rPr>
                <w:sz w:val="20"/>
                <w:szCs w:val="20"/>
                <w:lang w:val="pt-PT"/>
              </w:rPr>
              <w:t>LO</w:t>
            </w:r>
            <w:r w:rsidR="00DC2D3F" w:rsidRPr="00DC2D3F">
              <w:rPr>
                <w:sz w:val="20"/>
                <w:szCs w:val="20"/>
                <w:lang w:val="pt-PT"/>
              </w:rPr>
              <w:t xml:space="preserve"> 2.6 The student is able to use calculated surface area-to-volume ratios to predict which cell(s) might eliminate wastes or procure </w:t>
            </w:r>
            <w:r>
              <w:rPr>
                <w:sz w:val="20"/>
                <w:szCs w:val="20"/>
                <w:lang w:val="pt-PT"/>
              </w:rPr>
              <w:t xml:space="preserve">nutrients faster by diffusion. </w:t>
            </w:r>
          </w:p>
          <w:p w:rsidR="002F1E67" w:rsidRDefault="002F1E67" w:rsidP="002F1E67">
            <w:pPr>
              <w:pStyle w:val="Body"/>
              <w:rPr>
                <w:sz w:val="20"/>
                <w:szCs w:val="20"/>
                <w:lang w:val="pt-PT"/>
              </w:rPr>
            </w:pPr>
            <w:r>
              <w:rPr>
                <w:sz w:val="20"/>
                <w:szCs w:val="20"/>
                <w:lang w:val="pt-PT"/>
              </w:rPr>
              <w:lastRenderedPageBreak/>
              <w:t>LO</w:t>
            </w:r>
            <w:r w:rsidR="00DC2D3F" w:rsidRPr="00DC2D3F">
              <w:rPr>
                <w:sz w:val="20"/>
                <w:szCs w:val="20"/>
                <w:lang w:val="pt-PT"/>
              </w:rPr>
              <w:t xml:space="preserve"> 2.7 Students will be able to explain how cell size and shape affect the overall rate of nutrient intake and the rate of waste elimination. </w:t>
            </w:r>
          </w:p>
          <w:p w:rsidR="005E1663" w:rsidRPr="00DC2D3F" w:rsidRDefault="002F1E67" w:rsidP="002F1E67">
            <w:pPr>
              <w:pStyle w:val="Body"/>
              <w:rPr>
                <w:sz w:val="20"/>
                <w:szCs w:val="20"/>
                <w:lang w:val="pt-PT"/>
              </w:rPr>
            </w:pPr>
            <w:r>
              <w:rPr>
                <w:sz w:val="20"/>
                <w:szCs w:val="20"/>
                <w:lang w:val="pt-PT"/>
              </w:rPr>
              <w:t>LO</w:t>
            </w:r>
            <w:r w:rsidR="00DC2D3F" w:rsidRPr="00DC2D3F">
              <w:rPr>
                <w:sz w:val="20"/>
                <w:szCs w:val="20"/>
                <w:lang w:val="pt-PT"/>
              </w:rPr>
              <w:t xml:space="preserve"> 2.8 The student is able to justify the selection of data regarding the types of molecules that an animal, plant or bacterium will take up as necessary building blocks and excrete as waste products. </w:t>
            </w:r>
          </w:p>
          <w:p w:rsidR="009F33FE" w:rsidRPr="009F33FE" w:rsidRDefault="005E1663" w:rsidP="002F1E67">
            <w:pPr>
              <w:pStyle w:val="Body"/>
              <w:spacing w:after="0" w:line="240" w:lineRule="auto"/>
              <w:rPr>
                <w:sz w:val="24"/>
                <w:szCs w:val="24"/>
                <w:lang w:val="pt-PT"/>
              </w:rPr>
            </w:pPr>
            <w:r w:rsidRPr="00DC2D3F">
              <w:rPr>
                <w:sz w:val="20"/>
                <w:szCs w:val="20"/>
                <w:lang w:val="pt-PT"/>
              </w:rPr>
              <w:t xml:space="preserve">LO 2.9: The student is able to represent graphically </w:t>
            </w:r>
            <w:r w:rsidR="0021791E" w:rsidRPr="00DC2D3F">
              <w:rPr>
                <w:sz w:val="20"/>
                <w:szCs w:val="20"/>
                <w:lang w:val="pt-PT"/>
              </w:rPr>
              <w:t xml:space="preserve">or model quantitatively the exchange of molecules between an organism and its enviornment, and the subsequent use of these molecules to build new molecules that facilitate dynamic homeostatis, growth and reproduction. </w:t>
            </w: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6C04EE" w:rsidTr="00513520">
        <w:trPr>
          <w:trHeight w:val="2319"/>
        </w:trPr>
        <w:tc>
          <w:tcPr>
            <w:tcW w:w="6888" w:type="dxa"/>
          </w:tcPr>
          <w:p w:rsidR="006C04EE" w:rsidRDefault="00F9567B" w:rsidP="00513520">
            <w:pPr>
              <w:pStyle w:val="Body"/>
              <w:spacing w:after="0" w:line="240" w:lineRule="auto"/>
              <w:rPr>
                <w:sz w:val="24"/>
                <w:szCs w:val="24"/>
              </w:rPr>
            </w:pPr>
            <w:r>
              <w:rPr>
                <w:sz w:val="24"/>
                <w:szCs w:val="24"/>
              </w:rPr>
              <w:lastRenderedPageBreak/>
              <w:t xml:space="preserve">Evidence to prove level </w:t>
            </w: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pP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6C04EE" w:rsidTr="00513520">
        <w:trPr>
          <w:trHeight w:val="476"/>
        </w:trPr>
        <w:tc>
          <w:tcPr>
            <w:tcW w:w="6888" w:type="dxa"/>
          </w:tcPr>
          <w:p w:rsidR="00DC2D3F" w:rsidRDefault="00DC2D3F" w:rsidP="00513520">
            <w:pPr>
              <w:pStyle w:val="Body"/>
            </w:pPr>
            <w:r w:rsidRPr="00DC2D3F">
              <w:rPr>
                <w:b/>
                <w:bCs/>
                <w:color w:val="363435"/>
                <w:w w:val="89"/>
                <w:sz w:val="24"/>
                <w:szCs w:val="24"/>
              </w:rPr>
              <w:t xml:space="preserve">EK2.B.1: Cell membranes are selectively permeable due to their structure. </w:t>
            </w:r>
            <w:r w:rsidR="002F1E67">
              <w:t>LO</w:t>
            </w:r>
            <w:r>
              <w:t xml:space="preserve"> 2.10 The student is able to use representations and models to pose scientific questions about the properties of cell membranes and selective permeability based on molecular structure</w:t>
            </w:r>
            <w:r w:rsidR="002F1E67">
              <w:t>.</w:t>
            </w:r>
          </w:p>
          <w:p w:rsidR="00083868" w:rsidRDefault="00DC2D3F" w:rsidP="002F1E67">
            <w:pPr>
              <w:pStyle w:val="Body"/>
              <w:spacing w:after="0" w:line="240" w:lineRule="auto"/>
            </w:pPr>
            <w:r>
              <w:t xml:space="preserve">Learning objective 2.11 The student is able to construct models that connect the movement of molecules across membranes with membrane structure and function. </w:t>
            </w: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6C04EE" w:rsidTr="00513520">
        <w:trPr>
          <w:trHeight w:val="2780"/>
        </w:trPr>
        <w:tc>
          <w:tcPr>
            <w:tcW w:w="6888" w:type="dxa"/>
          </w:tcPr>
          <w:p w:rsidR="006C04EE" w:rsidRDefault="00F9567B" w:rsidP="00513520">
            <w:pPr>
              <w:pStyle w:val="Body"/>
              <w:spacing w:after="0" w:line="240" w:lineRule="auto"/>
              <w:rPr>
                <w:sz w:val="24"/>
                <w:szCs w:val="24"/>
              </w:rPr>
            </w:pPr>
            <w:r>
              <w:rPr>
                <w:sz w:val="24"/>
                <w:szCs w:val="24"/>
              </w:rPr>
              <w:t xml:space="preserve">Evidence to prove level </w:t>
            </w: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pP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6C04EE" w:rsidTr="00513520">
        <w:trPr>
          <w:trHeight w:val="476"/>
        </w:trPr>
        <w:tc>
          <w:tcPr>
            <w:tcW w:w="6888" w:type="dxa"/>
          </w:tcPr>
          <w:p w:rsidR="00DC2D3F" w:rsidRPr="00DC2D3F" w:rsidRDefault="00BA63A0" w:rsidP="00513520">
            <w:pPr>
              <w:pStyle w:val="Body"/>
              <w:spacing w:after="0" w:line="240" w:lineRule="auto"/>
              <w:rPr>
                <w:b/>
                <w:sz w:val="24"/>
                <w:szCs w:val="24"/>
                <w:lang w:val="pt-PT"/>
              </w:rPr>
            </w:pPr>
            <w:r w:rsidRPr="00DC2D3F">
              <w:rPr>
                <w:b/>
                <w:sz w:val="24"/>
                <w:szCs w:val="24"/>
                <w:lang w:val="pt-PT"/>
              </w:rPr>
              <w:t xml:space="preserve"> </w:t>
            </w:r>
            <w:r w:rsidR="00DC2D3F" w:rsidRPr="00DC2D3F">
              <w:rPr>
                <w:b/>
                <w:sz w:val="24"/>
                <w:szCs w:val="24"/>
                <w:lang w:val="pt-PT"/>
              </w:rPr>
              <w:t>EK2.B.2: Growth and dynamic homeostasis are maintained by the constant movement of molecules across membranes</w:t>
            </w:r>
          </w:p>
          <w:p w:rsidR="00F815AE" w:rsidRDefault="002F1E67" w:rsidP="002F1E67">
            <w:pPr>
              <w:pStyle w:val="Body"/>
              <w:spacing w:after="0" w:line="240" w:lineRule="auto"/>
            </w:pPr>
            <w:r>
              <w:rPr>
                <w:sz w:val="24"/>
                <w:szCs w:val="24"/>
                <w:lang w:val="pt-PT"/>
              </w:rPr>
              <w:t>LO</w:t>
            </w:r>
            <w:r w:rsidR="00DC2D3F" w:rsidRPr="00DC2D3F">
              <w:rPr>
                <w:sz w:val="24"/>
                <w:szCs w:val="24"/>
                <w:lang w:val="pt-PT"/>
              </w:rPr>
              <w:t xml:space="preserve"> 2.12 The student is able to use representations and models to analyze situations or solve problems qualitatively and quantitatively to investigate whether dynamic homeostasis is maintained by the active movement of molecules across membranes. </w:t>
            </w: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6C04EE" w:rsidTr="00513520">
        <w:trPr>
          <w:trHeight w:val="2319"/>
        </w:trPr>
        <w:tc>
          <w:tcPr>
            <w:tcW w:w="6888" w:type="dxa"/>
          </w:tcPr>
          <w:p w:rsidR="006C04EE" w:rsidRDefault="00F9567B" w:rsidP="00513520">
            <w:pPr>
              <w:pStyle w:val="Body"/>
              <w:spacing w:after="0" w:line="240" w:lineRule="auto"/>
              <w:rPr>
                <w:sz w:val="24"/>
                <w:szCs w:val="24"/>
              </w:rPr>
            </w:pPr>
            <w:r>
              <w:rPr>
                <w:sz w:val="24"/>
                <w:szCs w:val="24"/>
              </w:rPr>
              <w:t>Evidence to prove level</w:t>
            </w: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pP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6C04EE" w:rsidTr="00513520">
        <w:trPr>
          <w:trHeight w:val="476"/>
        </w:trPr>
        <w:tc>
          <w:tcPr>
            <w:tcW w:w="6888" w:type="dxa"/>
          </w:tcPr>
          <w:p w:rsidR="00BA63A0" w:rsidRDefault="00DC2D3F" w:rsidP="00513520">
            <w:pPr>
              <w:pStyle w:val="Body"/>
              <w:spacing w:after="0" w:line="240" w:lineRule="auto"/>
              <w:rPr>
                <w:sz w:val="24"/>
                <w:szCs w:val="24"/>
                <w:lang w:val="pt-PT"/>
              </w:rPr>
            </w:pPr>
            <w:r w:rsidRPr="00DC2D3F">
              <w:rPr>
                <w:b/>
                <w:sz w:val="24"/>
                <w:szCs w:val="24"/>
                <w:lang w:val="pt-PT"/>
              </w:rPr>
              <w:t>EK2.B.3: Eukaryotic cells maintain internal membranes that partition the cell into specialized regions</w:t>
            </w:r>
            <w:r w:rsidRPr="00DC2D3F">
              <w:rPr>
                <w:sz w:val="24"/>
                <w:szCs w:val="24"/>
                <w:lang w:val="pt-PT"/>
              </w:rPr>
              <w:t>.</w:t>
            </w:r>
          </w:p>
          <w:p w:rsidR="00DC2D3F" w:rsidRPr="00DC2D3F" w:rsidRDefault="002F1E67" w:rsidP="00513520">
            <w:pPr>
              <w:pStyle w:val="Body"/>
              <w:rPr>
                <w:sz w:val="24"/>
                <w:szCs w:val="24"/>
                <w:lang w:val="pt-PT"/>
              </w:rPr>
            </w:pPr>
            <w:r>
              <w:rPr>
                <w:sz w:val="24"/>
                <w:szCs w:val="24"/>
                <w:lang w:val="pt-PT"/>
              </w:rPr>
              <w:t>LO</w:t>
            </w:r>
            <w:r w:rsidR="00DC2D3F" w:rsidRPr="00DC2D3F">
              <w:rPr>
                <w:sz w:val="24"/>
                <w:szCs w:val="24"/>
                <w:lang w:val="pt-PT"/>
              </w:rPr>
              <w:t xml:space="preserve"> 2.13 The student is able to explain how internal membranes and organelles contribute to cell functions. </w:t>
            </w:r>
          </w:p>
          <w:p w:rsidR="00F815AE" w:rsidRPr="00BA63A0" w:rsidRDefault="002F1E67" w:rsidP="002F1E67">
            <w:pPr>
              <w:pStyle w:val="Body"/>
              <w:spacing w:after="0" w:line="240" w:lineRule="auto"/>
              <w:rPr>
                <w:sz w:val="24"/>
                <w:szCs w:val="24"/>
                <w:lang w:val="pt-PT"/>
              </w:rPr>
            </w:pPr>
            <w:r>
              <w:rPr>
                <w:sz w:val="24"/>
                <w:szCs w:val="24"/>
                <w:lang w:val="pt-PT"/>
              </w:rPr>
              <w:t>LO</w:t>
            </w:r>
            <w:r w:rsidR="00DC2D3F" w:rsidRPr="00DC2D3F">
              <w:rPr>
                <w:sz w:val="24"/>
                <w:szCs w:val="24"/>
                <w:lang w:val="pt-PT"/>
              </w:rPr>
              <w:t xml:space="preserve"> 2.14 The student is able to use representations and models to describe differences in prokaryotic and eukaryotic cells. </w:t>
            </w: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6C04EE" w:rsidTr="00513520">
        <w:trPr>
          <w:trHeight w:val="2780"/>
        </w:trPr>
        <w:tc>
          <w:tcPr>
            <w:tcW w:w="6888" w:type="dxa"/>
          </w:tcPr>
          <w:p w:rsidR="006C04EE" w:rsidRDefault="00F9567B" w:rsidP="00513520">
            <w:pPr>
              <w:pStyle w:val="Body"/>
              <w:spacing w:after="0" w:line="240" w:lineRule="auto"/>
              <w:rPr>
                <w:sz w:val="24"/>
                <w:szCs w:val="24"/>
              </w:rPr>
            </w:pPr>
            <w:r>
              <w:rPr>
                <w:sz w:val="24"/>
                <w:szCs w:val="24"/>
              </w:rPr>
              <w:t>Evidence to prove level</w:t>
            </w: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pP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6C04EE" w:rsidTr="00513520">
        <w:trPr>
          <w:trHeight w:val="476"/>
        </w:trPr>
        <w:tc>
          <w:tcPr>
            <w:tcW w:w="6888" w:type="dxa"/>
          </w:tcPr>
          <w:p w:rsidR="00E773F7" w:rsidRDefault="00DC2D3F" w:rsidP="00513520">
            <w:pPr>
              <w:pStyle w:val="Body"/>
              <w:spacing w:after="0" w:line="240" w:lineRule="auto"/>
              <w:rPr>
                <w:b/>
              </w:rPr>
            </w:pPr>
            <w:proofErr w:type="gramStart"/>
            <w:r w:rsidRPr="00DC2D3F">
              <w:rPr>
                <w:b/>
              </w:rPr>
              <w:t>EK  2.C.1</w:t>
            </w:r>
            <w:proofErr w:type="gramEnd"/>
            <w:r w:rsidRPr="00DC2D3F">
              <w:rPr>
                <w:b/>
              </w:rPr>
              <w:t>: Organisms use feedback mechanisms to maintain their internal environments and respond to external environmental changes.</w:t>
            </w:r>
          </w:p>
          <w:p w:rsidR="00DC2D3F" w:rsidRPr="00DC2D3F" w:rsidRDefault="002F1E67" w:rsidP="00513520">
            <w:pPr>
              <w:pStyle w:val="Body"/>
              <w:rPr>
                <w:sz w:val="20"/>
                <w:szCs w:val="20"/>
              </w:rPr>
            </w:pPr>
            <w:r>
              <w:rPr>
                <w:sz w:val="20"/>
                <w:szCs w:val="20"/>
              </w:rPr>
              <w:t>LO</w:t>
            </w:r>
            <w:r w:rsidR="00DC2D3F" w:rsidRPr="00DC2D3F">
              <w:rPr>
                <w:sz w:val="20"/>
                <w:szCs w:val="20"/>
              </w:rPr>
              <w:t xml:space="preserve"> 2.15 The student can justify a claim made about the effect(s) on a biological system at the molecular, physiological or organismal level when given a scenario in which one or more components within a negative regulatory system is altered. </w:t>
            </w:r>
          </w:p>
          <w:p w:rsidR="00DC2D3F" w:rsidRPr="00DC2D3F" w:rsidRDefault="002F1E67" w:rsidP="00513520">
            <w:pPr>
              <w:pStyle w:val="Body"/>
              <w:rPr>
                <w:sz w:val="20"/>
                <w:szCs w:val="20"/>
              </w:rPr>
            </w:pPr>
            <w:r>
              <w:rPr>
                <w:sz w:val="20"/>
                <w:szCs w:val="20"/>
              </w:rPr>
              <w:t>LO</w:t>
            </w:r>
            <w:r w:rsidR="00DC2D3F" w:rsidRPr="00DC2D3F">
              <w:rPr>
                <w:sz w:val="20"/>
                <w:szCs w:val="20"/>
              </w:rPr>
              <w:t xml:space="preserve"> 2.16 The student is able to connect how organisms use negative feedback to maintain their internal environments. </w:t>
            </w:r>
          </w:p>
          <w:p w:rsidR="00DC2D3F" w:rsidRPr="00DC2D3F" w:rsidRDefault="002F1E67" w:rsidP="00513520">
            <w:pPr>
              <w:pStyle w:val="Body"/>
              <w:rPr>
                <w:sz w:val="20"/>
                <w:szCs w:val="20"/>
              </w:rPr>
            </w:pPr>
            <w:r>
              <w:rPr>
                <w:sz w:val="20"/>
                <w:szCs w:val="20"/>
              </w:rPr>
              <w:t>LO</w:t>
            </w:r>
            <w:r w:rsidR="00DC2D3F" w:rsidRPr="00DC2D3F">
              <w:rPr>
                <w:sz w:val="20"/>
                <w:szCs w:val="20"/>
              </w:rPr>
              <w:t xml:space="preserve"> 2.17 The student is able to evaluate data that show the effect(s) of changes in concentrations of key molecules on negative feedback mechanisms. </w:t>
            </w:r>
          </w:p>
          <w:p w:rsidR="00DC2D3F" w:rsidRPr="00DC2D3F" w:rsidRDefault="002F1E67" w:rsidP="00513520">
            <w:pPr>
              <w:pStyle w:val="Body"/>
              <w:rPr>
                <w:sz w:val="20"/>
                <w:szCs w:val="20"/>
              </w:rPr>
            </w:pPr>
            <w:r>
              <w:rPr>
                <w:sz w:val="20"/>
                <w:szCs w:val="20"/>
              </w:rPr>
              <w:t>LO</w:t>
            </w:r>
            <w:r w:rsidR="00DC2D3F" w:rsidRPr="00DC2D3F">
              <w:rPr>
                <w:sz w:val="20"/>
                <w:szCs w:val="20"/>
              </w:rPr>
              <w:t xml:space="preserve"> 2.18 The student can make predictions about how organisms use negative feedback mechanisms to maintain their internal environments. </w:t>
            </w:r>
          </w:p>
          <w:p w:rsidR="002F1E67" w:rsidRDefault="002F1E67" w:rsidP="002F1E67">
            <w:pPr>
              <w:pStyle w:val="Body"/>
              <w:rPr>
                <w:sz w:val="20"/>
                <w:szCs w:val="20"/>
              </w:rPr>
            </w:pPr>
            <w:r>
              <w:rPr>
                <w:sz w:val="20"/>
                <w:szCs w:val="20"/>
              </w:rPr>
              <w:t>LO</w:t>
            </w:r>
            <w:r w:rsidR="00DC2D3F" w:rsidRPr="00DC2D3F">
              <w:rPr>
                <w:sz w:val="20"/>
                <w:szCs w:val="20"/>
              </w:rPr>
              <w:t xml:space="preserve"> 2.19 The student is able to make predictions about how positive feedback mechanisms amplify activities and processes in organisms based on scientific theories and models</w:t>
            </w:r>
            <w:r>
              <w:rPr>
                <w:sz w:val="20"/>
                <w:szCs w:val="20"/>
              </w:rPr>
              <w:t>.</w:t>
            </w:r>
          </w:p>
          <w:p w:rsidR="002F1E67" w:rsidRPr="002F1E67" w:rsidRDefault="002F1E67" w:rsidP="002F1E67">
            <w:pPr>
              <w:pStyle w:val="Body"/>
              <w:rPr>
                <w:sz w:val="20"/>
                <w:szCs w:val="20"/>
              </w:rPr>
            </w:pPr>
            <w:r>
              <w:rPr>
                <w:sz w:val="20"/>
                <w:szCs w:val="20"/>
              </w:rPr>
              <w:t>LO</w:t>
            </w:r>
            <w:r w:rsidR="00DC2D3F" w:rsidRPr="00DC2D3F">
              <w:rPr>
                <w:sz w:val="20"/>
                <w:szCs w:val="20"/>
              </w:rPr>
              <w:t xml:space="preserve"> 2.20 The student is able to justify that positive feedback mechanisms amplify</w:t>
            </w:r>
            <w:r>
              <w:rPr>
                <w:sz w:val="20"/>
                <w:szCs w:val="20"/>
              </w:rPr>
              <w:t xml:space="preserve"> responses in organism.</w:t>
            </w: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6C04EE" w:rsidTr="00513520">
        <w:trPr>
          <w:trHeight w:val="3241"/>
        </w:trPr>
        <w:tc>
          <w:tcPr>
            <w:tcW w:w="6888" w:type="dxa"/>
          </w:tcPr>
          <w:p w:rsidR="006C04EE" w:rsidRDefault="00F9567B" w:rsidP="00513520">
            <w:pPr>
              <w:pStyle w:val="Body"/>
              <w:spacing w:after="0" w:line="240" w:lineRule="auto"/>
              <w:rPr>
                <w:sz w:val="24"/>
                <w:szCs w:val="24"/>
              </w:rPr>
            </w:pPr>
            <w:r>
              <w:rPr>
                <w:sz w:val="24"/>
                <w:szCs w:val="24"/>
              </w:rPr>
              <w:t>Evidence to prove level</w:t>
            </w: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rPr>
                <w:sz w:val="24"/>
                <w:szCs w:val="24"/>
              </w:rPr>
            </w:pPr>
          </w:p>
          <w:p w:rsidR="006C04EE" w:rsidRDefault="006C04EE" w:rsidP="00513520">
            <w:pPr>
              <w:pStyle w:val="Body"/>
              <w:spacing w:after="0" w:line="240" w:lineRule="auto"/>
            </w:pPr>
          </w:p>
        </w:tc>
        <w:tc>
          <w:tcPr>
            <w:tcW w:w="816" w:type="dxa"/>
          </w:tcPr>
          <w:p w:rsidR="006C04EE" w:rsidRDefault="006C04EE" w:rsidP="00513520"/>
        </w:tc>
        <w:tc>
          <w:tcPr>
            <w:tcW w:w="634" w:type="dxa"/>
          </w:tcPr>
          <w:p w:rsidR="006C04EE" w:rsidRDefault="006C04EE" w:rsidP="00513520"/>
        </w:tc>
        <w:tc>
          <w:tcPr>
            <w:tcW w:w="590" w:type="dxa"/>
          </w:tcPr>
          <w:p w:rsidR="006C04EE" w:rsidRDefault="006C04EE" w:rsidP="00513520"/>
        </w:tc>
      </w:tr>
      <w:tr w:rsidR="00E773F7" w:rsidTr="002F1E67">
        <w:trPr>
          <w:trHeight w:val="1763"/>
        </w:trPr>
        <w:tc>
          <w:tcPr>
            <w:tcW w:w="6888" w:type="dxa"/>
          </w:tcPr>
          <w:p w:rsidR="00DC2D3F" w:rsidRDefault="00DC2D3F" w:rsidP="00513520">
            <w:pPr>
              <w:pStyle w:val="Body"/>
              <w:spacing w:after="0" w:line="240" w:lineRule="auto"/>
              <w:rPr>
                <w:b/>
                <w:sz w:val="24"/>
                <w:szCs w:val="24"/>
              </w:rPr>
            </w:pPr>
            <w:r w:rsidRPr="00DC2D3F">
              <w:rPr>
                <w:b/>
                <w:sz w:val="24"/>
                <w:szCs w:val="24"/>
              </w:rPr>
              <w:t>EK 2.C.2: Organisms respond to changes in their external environments.</w:t>
            </w:r>
          </w:p>
          <w:p w:rsidR="00EF36B4" w:rsidRPr="00DC2D3F" w:rsidRDefault="002F1E67" w:rsidP="002F1E67">
            <w:r>
              <w:t xml:space="preserve">LO </w:t>
            </w:r>
            <w:proofErr w:type="gramStart"/>
            <w:r w:rsidR="00DC2D3F" w:rsidRPr="00DC2D3F">
              <w:t>2.21  The</w:t>
            </w:r>
            <w:proofErr w:type="gramEnd"/>
            <w:r w:rsidR="00DC2D3F" w:rsidRPr="00DC2D3F">
              <w:t xml:space="preserve"> student is able to justify the selection of the kind of data needed to answer scientific questions about the relevant mechanism that organisms use to respond to changes in their external environment.</w:t>
            </w:r>
          </w:p>
        </w:tc>
        <w:tc>
          <w:tcPr>
            <w:tcW w:w="816" w:type="dxa"/>
          </w:tcPr>
          <w:p w:rsidR="00E773F7" w:rsidRDefault="00E773F7" w:rsidP="00513520"/>
        </w:tc>
        <w:tc>
          <w:tcPr>
            <w:tcW w:w="634" w:type="dxa"/>
          </w:tcPr>
          <w:p w:rsidR="00E773F7" w:rsidRDefault="00E773F7" w:rsidP="00513520"/>
        </w:tc>
        <w:tc>
          <w:tcPr>
            <w:tcW w:w="590" w:type="dxa"/>
          </w:tcPr>
          <w:p w:rsidR="00E773F7" w:rsidRDefault="00E773F7" w:rsidP="00513520"/>
        </w:tc>
      </w:tr>
      <w:tr w:rsidR="00EF36B4" w:rsidTr="00513520">
        <w:trPr>
          <w:trHeight w:val="782"/>
        </w:trPr>
        <w:tc>
          <w:tcPr>
            <w:tcW w:w="6888" w:type="dxa"/>
          </w:tcPr>
          <w:p w:rsidR="00EF36B4" w:rsidRDefault="00EF36B4" w:rsidP="00513520">
            <w:pPr>
              <w:pStyle w:val="Body"/>
              <w:spacing w:after="0" w:line="240" w:lineRule="auto"/>
              <w:rPr>
                <w:sz w:val="24"/>
                <w:szCs w:val="24"/>
              </w:rPr>
            </w:pPr>
            <w:r>
              <w:rPr>
                <w:sz w:val="24"/>
                <w:szCs w:val="24"/>
              </w:rPr>
              <w:t>Evidence to prove level</w:t>
            </w:r>
          </w:p>
          <w:p w:rsidR="002F1E67" w:rsidRDefault="002F1E67" w:rsidP="00513520">
            <w:pPr>
              <w:pStyle w:val="Body"/>
              <w:spacing w:after="0" w:line="240" w:lineRule="auto"/>
              <w:rPr>
                <w:sz w:val="24"/>
                <w:szCs w:val="24"/>
              </w:rPr>
            </w:pPr>
          </w:p>
          <w:p w:rsidR="002F1E67" w:rsidRDefault="002F1E67" w:rsidP="00513520">
            <w:pPr>
              <w:pStyle w:val="Body"/>
              <w:spacing w:after="0" w:line="240" w:lineRule="auto"/>
              <w:rPr>
                <w:sz w:val="24"/>
                <w:szCs w:val="24"/>
              </w:rPr>
            </w:pPr>
          </w:p>
          <w:p w:rsidR="002F1E67" w:rsidRDefault="002F1E67" w:rsidP="00513520">
            <w:pPr>
              <w:pStyle w:val="Body"/>
              <w:spacing w:after="0" w:line="240" w:lineRule="auto"/>
              <w:rPr>
                <w:sz w:val="24"/>
                <w:szCs w:val="24"/>
              </w:rPr>
            </w:pPr>
          </w:p>
        </w:tc>
        <w:tc>
          <w:tcPr>
            <w:tcW w:w="816" w:type="dxa"/>
          </w:tcPr>
          <w:p w:rsidR="00EF36B4" w:rsidRDefault="00EF36B4" w:rsidP="00513520"/>
        </w:tc>
        <w:tc>
          <w:tcPr>
            <w:tcW w:w="634" w:type="dxa"/>
          </w:tcPr>
          <w:p w:rsidR="00EF36B4" w:rsidRDefault="00EF36B4" w:rsidP="00513520"/>
        </w:tc>
        <w:tc>
          <w:tcPr>
            <w:tcW w:w="590" w:type="dxa"/>
          </w:tcPr>
          <w:p w:rsidR="00EF36B4" w:rsidRDefault="00EF36B4" w:rsidP="00513520"/>
        </w:tc>
      </w:tr>
      <w:tr w:rsidR="00EF36B4" w:rsidTr="00513520">
        <w:trPr>
          <w:trHeight w:val="3241"/>
        </w:trPr>
        <w:tc>
          <w:tcPr>
            <w:tcW w:w="6888" w:type="dxa"/>
          </w:tcPr>
          <w:p w:rsidR="00DC2D3F" w:rsidRDefault="00DC2D3F" w:rsidP="00513520">
            <w:pPr>
              <w:pStyle w:val="Body"/>
              <w:spacing w:after="0" w:line="240" w:lineRule="auto"/>
              <w:rPr>
                <w:b/>
                <w:sz w:val="24"/>
                <w:szCs w:val="24"/>
              </w:rPr>
            </w:pPr>
            <w:r w:rsidRPr="00DC2D3F">
              <w:rPr>
                <w:b/>
                <w:sz w:val="24"/>
                <w:szCs w:val="24"/>
              </w:rPr>
              <w:t>Essential knowledge 2.D.1: All biological systems from cells and organisms to populations, communities and ecosystems are affected by complex biotic and abiotic interactions involving exchange of matter and free energy</w:t>
            </w:r>
          </w:p>
          <w:p w:rsidR="00DC2D3F" w:rsidRDefault="002F1E67" w:rsidP="00513520">
            <w:pPr>
              <w:rPr>
                <w:sz w:val="20"/>
                <w:szCs w:val="20"/>
              </w:rPr>
            </w:pPr>
            <w:r>
              <w:rPr>
                <w:sz w:val="20"/>
                <w:szCs w:val="20"/>
              </w:rPr>
              <w:t>LO</w:t>
            </w:r>
            <w:r w:rsidR="00DC2D3F" w:rsidRPr="00513520">
              <w:rPr>
                <w:sz w:val="20"/>
                <w:szCs w:val="20"/>
              </w:rPr>
              <w:t xml:space="preserve"> </w:t>
            </w:r>
            <w:proofErr w:type="gramStart"/>
            <w:r w:rsidR="00DC2D3F" w:rsidRPr="00513520">
              <w:rPr>
                <w:sz w:val="20"/>
                <w:szCs w:val="20"/>
              </w:rPr>
              <w:t>2.22  The</w:t>
            </w:r>
            <w:proofErr w:type="gramEnd"/>
            <w:r w:rsidR="00DC2D3F" w:rsidRPr="00513520">
              <w:rPr>
                <w:sz w:val="20"/>
                <w:szCs w:val="20"/>
              </w:rPr>
              <w:t xml:space="preserve"> student is able to refine scientific models and questions about the effect of complex biotic and abiotic interactions on all biological systems, from cells and organisms to populations, communities and ecosystems. </w:t>
            </w:r>
          </w:p>
          <w:p w:rsidR="002F1E67" w:rsidRPr="00513520" w:rsidRDefault="002F1E67" w:rsidP="00513520">
            <w:pPr>
              <w:rPr>
                <w:sz w:val="20"/>
                <w:szCs w:val="20"/>
              </w:rPr>
            </w:pPr>
          </w:p>
          <w:p w:rsidR="00DC2D3F" w:rsidRDefault="002F1E67" w:rsidP="00513520">
            <w:pPr>
              <w:rPr>
                <w:sz w:val="20"/>
                <w:szCs w:val="20"/>
              </w:rPr>
            </w:pPr>
            <w:r>
              <w:rPr>
                <w:sz w:val="20"/>
                <w:szCs w:val="20"/>
              </w:rPr>
              <w:t>LO</w:t>
            </w:r>
            <w:r w:rsidR="00DC2D3F" w:rsidRPr="00513520">
              <w:rPr>
                <w:sz w:val="20"/>
                <w:szCs w:val="20"/>
              </w:rPr>
              <w:t xml:space="preserve"> 2.23  The student is able to design a plan for collecting data to show that all biological systems (cells, organisms, populations, communities and ecosystems) are affected by complex biotic and abiotic interactions. </w:t>
            </w:r>
          </w:p>
          <w:p w:rsidR="002F1E67" w:rsidRPr="00513520" w:rsidRDefault="002F1E67" w:rsidP="00513520">
            <w:pPr>
              <w:rPr>
                <w:sz w:val="20"/>
                <w:szCs w:val="20"/>
              </w:rPr>
            </w:pPr>
          </w:p>
          <w:p w:rsidR="00EF36B4" w:rsidRPr="00DC2D3F" w:rsidRDefault="002F1E67" w:rsidP="002F1E67">
            <w:r>
              <w:rPr>
                <w:sz w:val="20"/>
                <w:szCs w:val="20"/>
              </w:rPr>
              <w:t>LO</w:t>
            </w:r>
            <w:r w:rsidR="00DC2D3F" w:rsidRPr="00513520">
              <w:rPr>
                <w:sz w:val="20"/>
                <w:szCs w:val="20"/>
              </w:rPr>
              <w:t xml:space="preserve"> </w:t>
            </w:r>
            <w:proofErr w:type="gramStart"/>
            <w:r w:rsidR="00DC2D3F" w:rsidRPr="00513520">
              <w:rPr>
                <w:sz w:val="20"/>
                <w:szCs w:val="20"/>
              </w:rPr>
              <w:t>2.24  The</w:t>
            </w:r>
            <w:proofErr w:type="gramEnd"/>
            <w:r w:rsidR="00DC2D3F" w:rsidRPr="00513520">
              <w:rPr>
                <w:sz w:val="20"/>
                <w:szCs w:val="20"/>
              </w:rPr>
              <w:t xml:space="preserve"> student is able to analyze data to identify possible patterns and relationships between a biotic or abiotic factor and a biological system (cells, organisms, populations, communities or ecosystems). </w:t>
            </w:r>
          </w:p>
        </w:tc>
        <w:tc>
          <w:tcPr>
            <w:tcW w:w="816" w:type="dxa"/>
          </w:tcPr>
          <w:p w:rsidR="00EF36B4" w:rsidRDefault="00EF36B4" w:rsidP="00513520"/>
        </w:tc>
        <w:tc>
          <w:tcPr>
            <w:tcW w:w="634" w:type="dxa"/>
          </w:tcPr>
          <w:p w:rsidR="00EF36B4" w:rsidRDefault="00EF36B4" w:rsidP="00513520"/>
        </w:tc>
        <w:tc>
          <w:tcPr>
            <w:tcW w:w="590" w:type="dxa"/>
          </w:tcPr>
          <w:p w:rsidR="00EF36B4" w:rsidRDefault="00EF36B4" w:rsidP="00513520"/>
        </w:tc>
      </w:tr>
      <w:tr w:rsidR="00EF36B4" w:rsidTr="00513520">
        <w:trPr>
          <w:trHeight w:val="3241"/>
        </w:trPr>
        <w:tc>
          <w:tcPr>
            <w:tcW w:w="6888" w:type="dxa"/>
          </w:tcPr>
          <w:p w:rsidR="00EF36B4" w:rsidRDefault="00EF36B4" w:rsidP="00513520">
            <w:pPr>
              <w:pStyle w:val="Body"/>
              <w:spacing w:after="0" w:line="240" w:lineRule="auto"/>
              <w:rPr>
                <w:sz w:val="24"/>
                <w:szCs w:val="24"/>
              </w:rPr>
            </w:pPr>
            <w:r>
              <w:rPr>
                <w:sz w:val="24"/>
                <w:szCs w:val="24"/>
              </w:rPr>
              <w:t>Evidence to prove level</w:t>
            </w:r>
          </w:p>
        </w:tc>
        <w:tc>
          <w:tcPr>
            <w:tcW w:w="816" w:type="dxa"/>
          </w:tcPr>
          <w:p w:rsidR="00EF36B4" w:rsidRDefault="00EF36B4" w:rsidP="00513520"/>
        </w:tc>
        <w:tc>
          <w:tcPr>
            <w:tcW w:w="634" w:type="dxa"/>
          </w:tcPr>
          <w:p w:rsidR="00EF36B4" w:rsidRDefault="00EF36B4" w:rsidP="00513520"/>
        </w:tc>
        <w:tc>
          <w:tcPr>
            <w:tcW w:w="590" w:type="dxa"/>
          </w:tcPr>
          <w:p w:rsidR="00EF36B4" w:rsidRDefault="00EF36B4" w:rsidP="00513520"/>
        </w:tc>
      </w:tr>
      <w:tr w:rsidR="00EF36B4" w:rsidTr="00513520">
        <w:trPr>
          <w:trHeight w:val="3241"/>
        </w:trPr>
        <w:tc>
          <w:tcPr>
            <w:tcW w:w="6888" w:type="dxa"/>
          </w:tcPr>
          <w:p w:rsidR="00DC2D3F" w:rsidRDefault="00DC2D3F" w:rsidP="00513520">
            <w:pPr>
              <w:pStyle w:val="Body"/>
              <w:spacing w:after="0" w:line="240" w:lineRule="auto"/>
              <w:rPr>
                <w:b/>
                <w:sz w:val="24"/>
                <w:szCs w:val="24"/>
              </w:rPr>
            </w:pPr>
            <w:r w:rsidRPr="00DC2D3F">
              <w:rPr>
                <w:b/>
                <w:sz w:val="24"/>
                <w:szCs w:val="24"/>
              </w:rPr>
              <w:t>Essential knowledge 2.D.2: Homeostatic mechanisms reflect both common ancestry and divergence due to adaptation in different environments</w:t>
            </w:r>
          </w:p>
          <w:p w:rsidR="00DC2D3F" w:rsidRDefault="002F1E67" w:rsidP="00513520">
            <w:pPr>
              <w:rPr>
                <w:sz w:val="20"/>
                <w:szCs w:val="20"/>
              </w:rPr>
            </w:pPr>
            <w:r>
              <w:rPr>
                <w:sz w:val="20"/>
                <w:szCs w:val="20"/>
              </w:rPr>
              <w:t xml:space="preserve">LO </w:t>
            </w:r>
            <w:r w:rsidR="00DC2D3F" w:rsidRPr="00513520">
              <w:rPr>
                <w:sz w:val="20"/>
                <w:szCs w:val="20"/>
              </w:rPr>
              <w:t xml:space="preserve">2.25 The student can construct explanations based on scientific evidence that homeostatic mechanisms reflect continuity due to common ancestry and/or divergence due to adaptation in different environments. </w:t>
            </w:r>
          </w:p>
          <w:p w:rsidR="002F1E67" w:rsidRPr="00513520" w:rsidRDefault="002F1E67" w:rsidP="00513520">
            <w:pPr>
              <w:rPr>
                <w:sz w:val="20"/>
                <w:szCs w:val="20"/>
              </w:rPr>
            </w:pPr>
          </w:p>
          <w:p w:rsidR="00DC2D3F" w:rsidRDefault="002F1E67" w:rsidP="00513520">
            <w:pPr>
              <w:rPr>
                <w:sz w:val="20"/>
                <w:szCs w:val="20"/>
              </w:rPr>
            </w:pPr>
            <w:r>
              <w:rPr>
                <w:sz w:val="20"/>
                <w:szCs w:val="20"/>
              </w:rPr>
              <w:t xml:space="preserve">LO </w:t>
            </w:r>
            <w:r w:rsidR="00DC2D3F" w:rsidRPr="00513520">
              <w:rPr>
                <w:sz w:val="20"/>
                <w:szCs w:val="20"/>
              </w:rPr>
              <w:t>2.26  The student is able to analyze data to identify phylogenetic patterns or relationships, showing that homeostatic mechanisms reflect both continuity due to common ancestry and change due to evolution in different environments.</w:t>
            </w:r>
          </w:p>
          <w:p w:rsidR="00321B24" w:rsidRPr="00513520" w:rsidRDefault="00321B24" w:rsidP="00513520">
            <w:pPr>
              <w:rPr>
                <w:sz w:val="20"/>
                <w:szCs w:val="20"/>
              </w:rPr>
            </w:pPr>
          </w:p>
          <w:p w:rsidR="00D76469" w:rsidRPr="00DC2D3F" w:rsidRDefault="00321B24" w:rsidP="00513520">
            <w:r>
              <w:rPr>
                <w:sz w:val="20"/>
                <w:szCs w:val="20"/>
              </w:rPr>
              <w:t>LO</w:t>
            </w:r>
            <w:r w:rsidR="00DC2D3F" w:rsidRPr="00513520">
              <w:rPr>
                <w:sz w:val="20"/>
                <w:szCs w:val="20"/>
              </w:rPr>
              <w:t xml:space="preserve"> </w:t>
            </w:r>
            <w:proofErr w:type="gramStart"/>
            <w:r w:rsidR="00DC2D3F" w:rsidRPr="00513520">
              <w:rPr>
                <w:sz w:val="20"/>
                <w:szCs w:val="20"/>
              </w:rPr>
              <w:t>2.27  The</w:t>
            </w:r>
            <w:proofErr w:type="gramEnd"/>
            <w:r w:rsidR="00DC2D3F" w:rsidRPr="00513520">
              <w:rPr>
                <w:sz w:val="20"/>
                <w:szCs w:val="20"/>
              </w:rPr>
              <w:t xml:space="preserve"> student is able to connect differences in the environment with the evolution of homeostatic mechanisms. [See SP 7.1; Essential knowledge 2.D.2]</w:t>
            </w:r>
          </w:p>
        </w:tc>
        <w:tc>
          <w:tcPr>
            <w:tcW w:w="816" w:type="dxa"/>
          </w:tcPr>
          <w:p w:rsidR="00EF36B4" w:rsidRDefault="00EF36B4" w:rsidP="00513520"/>
        </w:tc>
        <w:tc>
          <w:tcPr>
            <w:tcW w:w="634" w:type="dxa"/>
          </w:tcPr>
          <w:p w:rsidR="00EF36B4" w:rsidRDefault="00EF36B4" w:rsidP="00513520"/>
        </w:tc>
        <w:tc>
          <w:tcPr>
            <w:tcW w:w="590" w:type="dxa"/>
          </w:tcPr>
          <w:p w:rsidR="00EF36B4" w:rsidRDefault="00EF36B4" w:rsidP="00513520"/>
        </w:tc>
      </w:tr>
      <w:tr w:rsidR="00D76469" w:rsidTr="00513520">
        <w:trPr>
          <w:trHeight w:val="1313"/>
        </w:trPr>
        <w:tc>
          <w:tcPr>
            <w:tcW w:w="6888" w:type="dxa"/>
          </w:tcPr>
          <w:p w:rsidR="00D76469" w:rsidRDefault="00D76469" w:rsidP="00513520">
            <w:pPr>
              <w:pStyle w:val="Body"/>
              <w:spacing w:after="0" w:line="240" w:lineRule="auto"/>
              <w:rPr>
                <w:sz w:val="24"/>
                <w:szCs w:val="24"/>
              </w:rPr>
            </w:pPr>
            <w:r>
              <w:rPr>
                <w:sz w:val="24"/>
                <w:szCs w:val="24"/>
              </w:rPr>
              <w:t>Evidence to prove level</w:t>
            </w:r>
          </w:p>
        </w:tc>
        <w:tc>
          <w:tcPr>
            <w:tcW w:w="816" w:type="dxa"/>
          </w:tcPr>
          <w:p w:rsidR="00D76469" w:rsidRDefault="00D76469" w:rsidP="00513520"/>
        </w:tc>
        <w:tc>
          <w:tcPr>
            <w:tcW w:w="634" w:type="dxa"/>
          </w:tcPr>
          <w:p w:rsidR="00D76469" w:rsidRDefault="00D76469" w:rsidP="00513520"/>
        </w:tc>
        <w:tc>
          <w:tcPr>
            <w:tcW w:w="590" w:type="dxa"/>
          </w:tcPr>
          <w:p w:rsidR="00D76469" w:rsidRDefault="00D76469" w:rsidP="00513520"/>
        </w:tc>
      </w:tr>
      <w:tr w:rsidR="00D76469" w:rsidTr="00321B24">
        <w:trPr>
          <w:trHeight w:val="1448"/>
        </w:trPr>
        <w:tc>
          <w:tcPr>
            <w:tcW w:w="6888" w:type="dxa"/>
          </w:tcPr>
          <w:p w:rsidR="00513520" w:rsidRPr="00513520" w:rsidRDefault="00513520" w:rsidP="00513520">
            <w:pPr>
              <w:pStyle w:val="Body"/>
              <w:spacing w:after="0" w:line="240" w:lineRule="auto"/>
              <w:rPr>
                <w:b/>
                <w:sz w:val="24"/>
                <w:szCs w:val="24"/>
              </w:rPr>
            </w:pPr>
            <w:r w:rsidRPr="00513520">
              <w:rPr>
                <w:b/>
                <w:sz w:val="24"/>
                <w:szCs w:val="24"/>
              </w:rPr>
              <w:t>Essential knowledge 2.D.3: Biological systems are affected by disruptions to their dynamic homeostasis.</w:t>
            </w:r>
          </w:p>
          <w:p w:rsidR="00D76469" w:rsidRPr="00513520" w:rsidRDefault="00321B24" w:rsidP="00321B24">
            <w:r>
              <w:t>LO</w:t>
            </w:r>
            <w:r w:rsidR="00513520" w:rsidRPr="00513520">
              <w:t xml:space="preserve"> </w:t>
            </w:r>
            <w:proofErr w:type="gramStart"/>
            <w:r w:rsidR="00513520" w:rsidRPr="00513520">
              <w:t>2.28  The</w:t>
            </w:r>
            <w:proofErr w:type="gramEnd"/>
            <w:r w:rsidR="00513520" w:rsidRPr="00513520">
              <w:t xml:space="preserve"> student is able to use representations or models to analyze quantitatively and qualitatively the effects of disruptions to dynamic homeostasis in biological systems.</w:t>
            </w:r>
            <w:r w:rsidRPr="00513520">
              <w:t xml:space="preserve"> </w:t>
            </w:r>
          </w:p>
        </w:tc>
        <w:tc>
          <w:tcPr>
            <w:tcW w:w="816" w:type="dxa"/>
          </w:tcPr>
          <w:p w:rsidR="00D76469" w:rsidRDefault="00D76469" w:rsidP="00513520"/>
        </w:tc>
        <w:tc>
          <w:tcPr>
            <w:tcW w:w="634" w:type="dxa"/>
          </w:tcPr>
          <w:p w:rsidR="00D76469" w:rsidRDefault="00D76469" w:rsidP="00513520"/>
        </w:tc>
        <w:tc>
          <w:tcPr>
            <w:tcW w:w="590" w:type="dxa"/>
          </w:tcPr>
          <w:p w:rsidR="00D76469" w:rsidRDefault="00D76469" w:rsidP="00513520"/>
          <w:p w:rsidR="00513520" w:rsidRDefault="00513520" w:rsidP="00513520"/>
          <w:p w:rsidR="00513520" w:rsidRDefault="00513520" w:rsidP="00513520"/>
          <w:p w:rsidR="00513520" w:rsidRDefault="00513520" w:rsidP="00513520"/>
        </w:tc>
      </w:tr>
      <w:tr w:rsidR="00513520" w:rsidTr="00321B24">
        <w:trPr>
          <w:trHeight w:val="1250"/>
        </w:trPr>
        <w:tc>
          <w:tcPr>
            <w:tcW w:w="6888" w:type="dxa"/>
          </w:tcPr>
          <w:p w:rsidR="00513520" w:rsidRPr="00513520" w:rsidRDefault="00513520" w:rsidP="00513520">
            <w:pPr>
              <w:pStyle w:val="Body"/>
              <w:spacing w:after="0" w:line="240" w:lineRule="auto"/>
              <w:rPr>
                <w:sz w:val="24"/>
                <w:szCs w:val="24"/>
              </w:rPr>
            </w:pPr>
            <w:r w:rsidRPr="00513520">
              <w:rPr>
                <w:sz w:val="24"/>
                <w:szCs w:val="24"/>
              </w:rPr>
              <w:t xml:space="preserve">Evidence to Prove level </w:t>
            </w:r>
          </w:p>
        </w:tc>
        <w:tc>
          <w:tcPr>
            <w:tcW w:w="816" w:type="dxa"/>
          </w:tcPr>
          <w:p w:rsidR="00513520" w:rsidRDefault="00513520" w:rsidP="00513520"/>
        </w:tc>
        <w:tc>
          <w:tcPr>
            <w:tcW w:w="634" w:type="dxa"/>
          </w:tcPr>
          <w:p w:rsidR="00513520" w:rsidRDefault="00513520" w:rsidP="00513520"/>
        </w:tc>
        <w:tc>
          <w:tcPr>
            <w:tcW w:w="590" w:type="dxa"/>
          </w:tcPr>
          <w:p w:rsidR="00513520" w:rsidRDefault="00513520" w:rsidP="00513520"/>
        </w:tc>
      </w:tr>
      <w:tr w:rsidR="00513520" w:rsidTr="00513520">
        <w:trPr>
          <w:trHeight w:val="1899"/>
        </w:trPr>
        <w:tc>
          <w:tcPr>
            <w:tcW w:w="6888" w:type="dxa"/>
          </w:tcPr>
          <w:p w:rsidR="00E63B01" w:rsidRDefault="00E63B01" w:rsidP="00513520">
            <w:pPr>
              <w:pStyle w:val="Body"/>
              <w:spacing w:after="0" w:line="240" w:lineRule="auto"/>
              <w:rPr>
                <w:b/>
                <w:sz w:val="24"/>
                <w:szCs w:val="24"/>
              </w:rPr>
            </w:pPr>
            <w:r w:rsidRPr="00E63B01">
              <w:rPr>
                <w:b/>
                <w:sz w:val="24"/>
                <w:szCs w:val="24"/>
              </w:rPr>
              <w:t>Essential knowledge 2.D.4: Plants and animals have a variety of chemical defenses against infections that affect dynamic homeostasis</w:t>
            </w:r>
          </w:p>
          <w:p w:rsidR="00E63B01" w:rsidRPr="00E63B01" w:rsidRDefault="00321B24" w:rsidP="00E63B01">
            <w:pPr>
              <w:rPr>
                <w:sz w:val="20"/>
                <w:szCs w:val="20"/>
              </w:rPr>
            </w:pPr>
            <w:r>
              <w:rPr>
                <w:sz w:val="20"/>
                <w:szCs w:val="20"/>
              </w:rPr>
              <w:t>LO</w:t>
            </w:r>
            <w:r w:rsidR="00E63B01" w:rsidRPr="00E63B01">
              <w:rPr>
                <w:sz w:val="20"/>
                <w:szCs w:val="20"/>
              </w:rPr>
              <w:t xml:space="preserve"> </w:t>
            </w:r>
            <w:proofErr w:type="gramStart"/>
            <w:r w:rsidR="00E63B01" w:rsidRPr="00E63B01">
              <w:rPr>
                <w:sz w:val="20"/>
                <w:szCs w:val="20"/>
              </w:rPr>
              <w:t>2.29  The</w:t>
            </w:r>
            <w:proofErr w:type="gramEnd"/>
            <w:r w:rsidR="00E63B01" w:rsidRPr="00E63B01">
              <w:rPr>
                <w:sz w:val="20"/>
                <w:szCs w:val="20"/>
              </w:rPr>
              <w:t xml:space="preserve"> student can create representations and models</w:t>
            </w:r>
            <w:r>
              <w:rPr>
                <w:sz w:val="20"/>
                <w:szCs w:val="20"/>
              </w:rPr>
              <w:t xml:space="preserve"> to describe immune responses. </w:t>
            </w:r>
          </w:p>
          <w:p w:rsidR="00513520" w:rsidRPr="00E63B01" w:rsidRDefault="00321B24" w:rsidP="00321B24">
            <w:r>
              <w:rPr>
                <w:sz w:val="20"/>
                <w:szCs w:val="20"/>
              </w:rPr>
              <w:t>LO</w:t>
            </w:r>
            <w:r w:rsidR="00E63B01" w:rsidRPr="00E63B01">
              <w:rPr>
                <w:sz w:val="20"/>
                <w:szCs w:val="20"/>
              </w:rPr>
              <w:t xml:space="preserve"> 2.30 The student can create representations or models to describe nonspecific immune defenses in plants and animals</w:t>
            </w:r>
            <w:r>
              <w:rPr>
                <w:sz w:val="20"/>
                <w:szCs w:val="20"/>
              </w:rPr>
              <w:t>.</w:t>
            </w:r>
          </w:p>
        </w:tc>
        <w:tc>
          <w:tcPr>
            <w:tcW w:w="816" w:type="dxa"/>
          </w:tcPr>
          <w:p w:rsidR="00513520" w:rsidRDefault="00513520" w:rsidP="00513520"/>
        </w:tc>
        <w:tc>
          <w:tcPr>
            <w:tcW w:w="634" w:type="dxa"/>
          </w:tcPr>
          <w:p w:rsidR="00513520" w:rsidRDefault="00513520" w:rsidP="00513520"/>
        </w:tc>
        <w:tc>
          <w:tcPr>
            <w:tcW w:w="590" w:type="dxa"/>
          </w:tcPr>
          <w:p w:rsidR="00513520" w:rsidRDefault="00513520" w:rsidP="00513520"/>
        </w:tc>
      </w:tr>
      <w:tr w:rsidR="00513520" w:rsidTr="00513520">
        <w:trPr>
          <w:trHeight w:val="1899"/>
        </w:trPr>
        <w:tc>
          <w:tcPr>
            <w:tcW w:w="6888" w:type="dxa"/>
          </w:tcPr>
          <w:p w:rsidR="00513520" w:rsidRPr="00513520" w:rsidRDefault="00321B24" w:rsidP="00513520">
            <w:pPr>
              <w:pStyle w:val="Body"/>
              <w:spacing w:after="0" w:line="240" w:lineRule="auto"/>
              <w:rPr>
                <w:b/>
                <w:sz w:val="24"/>
                <w:szCs w:val="24"/>
              </w:rPr>
            </w:pPr>
            <w:r w:rsidRPr="00513520">
              <w:rPr>
                <w:sz w:val="24"/>
                <w:szCs w:val="24"/>
              </w:rPr>
              <w:t>Evidence to Prove level</w:t>
            </w:r>
          </w:p>
        </w:tc>
        <w:tc>
          <w:tcPr>
            <w:tcW w:w="816" w:type="dxa"/>
          </w:tcPr>
          <w:p w:rsidR="00513520" w:rsidRDefault="00513520" w:rsidP="00513520"/>
        </w:tc>
        <w:tc>
          <w:tcPr>
            <w:tcW w:w="634" w:type="dxa"/>
          </w:tcPr>
          <w:p w:rsidR="00513520" w:rsidRDefault="00513520" w:rsidP="00513520"/>
        </w:tc>
        <w:tc>
          <w:tcPr>
            <w:tcW w:w="590" w:type="dxa"/>
          </w:tcPr>
          <w:p w:rsidR="00513520" w:rsidRDefault="00513520" w:rsidP="00513520"/>
        </w:tc>
      </w:tr>
      <w:tr w:rsidR="00513520" w:rsidTr="00513520">
        <w:trPr>
          <w:trHeight w:val="1899"/>
        </w:trPr>
        <w:tc>
          <w:tcPr>
            <w:tcW w:w="6888" w:type="dxa"/>
          </w:tcPr>
          <w:p w:rsidR="00E63B01" w:rsidRDefault="00E63B01" w:rsidP="00513520">
            <w:pPr>
              <w:pStyle w:val="Body"/>
              <w:spacing w:after="0" w:line="240" w:lineRule="auto"/>
              <w:rPr>
                <w:b/>
                <w:sz w:val="24"/>
                <w:szCs w:val="24"/>
              </w:rPr>
            </w:pPr>
            <w:r w:rsidRPr="00E63B01">
              <w:rPr>
                <w:b/>
                <w:sz w:val="24"/>
                <w:szCs w:val="24"/>
              </w:rPr>
              <w:t>EK 2.E.1: Timing and coordination of specific events are necessary for the normal development of an organism, and these events are regulated by a variety of mechanisms.</w:t>
            </w:r>
          </w:p>
          <w:p w:rsidR="00321B24" w:rsidRDefault="00321B24" w:rsidP="00E63B01">
            <w:pPr>
              <w:rPr>
                <w:sz w:val="20"/>
                <w:szCs w:val="20"/>
              </w:rPr>
            </w:pPr>
            <w:r>
              <w:rPr>
                <w:sz w:val="20"/>
                <w:szCs w:val="20"/>
              </w:rPr>
              <w:t>LO</w:t>
            </w:r>
            <w:r w:rsidR="00E63B01" w:rsidRPr="00E63B01">
              <w:rPr>
                <w:sz w:val="20"/>
                <w:szCs w:val="20"/>
              </w:rPr>
              <w:t xml:space="preserve"> 2.31 The student can connect concepts in and across domains to show that timing and coordination of specific events are necessary for normal development in an organism and that these events are regulated by multiple mechanisms. </w:t>
            </w:r>
          </w:p>
          <w:p w:rsidR="00321B24" w:rsidRDefault="00321B24" w:rsidP="00E63B01">
            <w:pPr>
              <w:rPr>
                <w:sz w:val="20"/>
                <w:szCs w:val="20"/>
              </w:rPr>
            </w:pPr>
          </w:p>
          <w:p w:rsidR="00E63B01" w:rsidRPr="00E63B01" w:rsidRDefault="00321B24" w:rsidP="00E63B01">
            <w:pPr>
              <w:rPr>
                <w:sz w:val="20"/>
                <w:szCs w:val="20"/>
              </w:rPr>
            </w:pPr>
            <w:r>
              <w:rPr>
                <w:sz w:val="20"/>
                <w:szCs w:val="20"/>
              </w:rPr>
              <w:t>LO</w:t>
            </w:r>
            <w:r w:rsidR="00E63B01" w:rsidRPr="00E63B01">
              <w:rPr>
                <w:sz w:val="20"/>
                <w:szCs w:val="20"/>
              </w:rPr>
              <w:t xml:space="preserve"> 2.32 The student is able to use a graph or diagram to analyze situations or solve problems (quantitatively or qualitatively) that involve timing and coordination of events necessary for normal development in an organism. </w:t>
            </w:r>
          </w:p>
          <w:p w:rsidR="00E63B01" w:rsidRDefault="00321B24" w:rsidP="00E63B01">
            <w:pPr>
              <w:rPr>
                <w:sz w:val="20"/>
                <w:szCs w:val="20"/>
              </w:rPr>
            </w:pPr>
            <w:r>
              <w:rPr>
                <w:sz w:val="20"/>
                <w:szCs w:val="20"/>
              </w:rPr>
              <w:t>LO</w:t>
            </w:r>
            <w:r w:rsidR="00E63B01" w:rsidRPr="00E63B01">
              <w:rPr>
                <w:sz w:val="20"/>
                <w:szCs w:val="20"/>
              </w:rPr>
              <w:t xml:space="preserve"> 2.33 The student is able to justify scientific claims with scientific evidence to show that timing and coordination of several events are necessary for normal development in an organism and that these events are regulated by multiple mechanisms.</w:t>
            </w:r>
          </w:p>
          <w:p w:rsidR="00321B24" w:rsidRPr="00E63B01" w:rsidRDefault="00321B24" w:rsidP="00E63B01">
            <w:pPr>
              <w:rPr>
                <w:sz w:val="20"/>
                <w:szCs w:val="20"/>
              </w:rPr>
            </w:pPr>
          </w:p>
          <w:p w:rsidR="00513520" w:rsidRPr="00E63B01" w:rsidRDefault="00321B24" w:rsidP="00321B24">
            <w:r>
              <w:rPr>
                <w:sz w:val="20"/>
                <w:szCs w:val="20"/>
              </w:rPr>
              <w:t>LO</w:t>
            </w:r>
            <w:r w:rsidR="00E63B01" w:rsidRPr="00E63B01">
              <w:rPr>
                <w:sz w:val="20"/>
                <w:szCs w:val="20"/>
              </w:rPr>
              <w:t xml:space="preserve"> 2.34 The student is able to describe the role of programmed cell death in development and differentiation, the reuse of molecules, and the maintenance of dynamic homeostasis. </w:t>
            </w:r>
          </w:p>
        </w:tc>
        <w:tc>
          <w:tcPr>
            <w:tcW w:w="816" w:type="dxa"/>
          </w:tcPr>
          <w:p w:rsidR="00513520" w:rsidRDefault="00513520" w:rsidP="00513520"/>
        </w:tc>
        <w:tc>
          <w:tcPr>
            <w:tcW w:w="634" w:type="dxa"/>
          </w:tcPr>
          <w:p w:rsidR="00513520" w:rsidRDefault="00513520" w:rsidP="00513520"/>
        </w:tc>
        <w:tc>
          <w:tcPr>
            <w:tcW w:w="590" w:type="dxa"/>
          </w:tcPr>
          <w:p w:rsidR="00513520" w:rsidRDefault="00513520" w:rsidP="00513520"/>
        </w:tc>
      </w:tr>
      <w:tr w:rsidR="00513520" w:rsidTr="00513520">
        <w:trPr>
          <w:trHeight w:val="1899"/>
        </w:trPr>
        <w:tc>
          <w:tcPr>
            <w:tcW w:w="6888" w:type="dxa"/>
          </w:tcPr>
          <w:p w:rsidR="00513520" w:rsidRPr="00513520" w:rsidRDefault="00321B24" w:rsidP="00513520">
            <w:pPr>
              <w:pStyle w:val="Body"/>
              <w:spacing w:after="0" w:line="240" w:lineRule="auto"/>
              <w:rPr>
                <w:b/>
                <w:sz w:val="24"/>
                <w:szCs w:val="24"/>
              </w:rPr>
            </w:pPr>
            <w:r w:rsidRPr="00513520">
              <w:rPr>
                <w:sz w:val="24"/>
                <w:szCs w:val="24"/>
              </w:rPr>
              <w:t>Evidence to Prove level</w:t>
            </w:r>
          </w:p>
        </w:tc>
        <w:tc>
          <w:tcPr>
            <w:tcW w:w="816" w:type="dxa"/>
          </w:tcPr>
          <w:p w:rsidR="00513520" w:rsidRDefault="00513520" w:rsidP="00513520"/>
        </w:tc>
        <w:tc>
          <w:tcPr>
            <w:tcW w:w="634" w:type="dxa"/>
          </w:tcPr>
          <w:p w:rsidR="00513520" w:rsidRDefault="00513520" w:rsidP="00513520"/>
        </w:tc>
        <w:tc>
          <w:tcPr>
            <w:tcW w:w="590" w:type="dxa"/>
          </w:tcPr>
          <w:p w:rsidR="00513520" w:rsidRDefault="00513520" w:rsidP="00513520"/>
        </w:tc>
      </w:tr>
      <w:tr w:rsidR="00513520" w:rsidTr="00513520">
        <w:trPr>
          <w:trHeight w:val="1899"/>
        </w:trPr>
        <w:tc>
          <w:tcPr>
            <w:tcW w:w="6888" w:type="dxa"/>
          </w:tcPr>
          <w:p w:rsidR="00E63B01" w:rsidRDefault="00E63B01" w:rsidP="00513520">
            <w:pPr>
              <w:pStyle w:val="Body"/>
              <w:spacing w:after="0" w:line="240" w:lineRule="auto"/>
              <w:rPr>
                <w:b/>
                <w:sz w:val="24"/>
                <w:szCs w:val="24"/>
              </w:rPr>
            </w:pPr>
            <w:r w:rsidRPr="00E63B01">
              <w:rPr>
                <w:b/>
                <w:sz w:val="24"/>
                <w:szCs w:val="24"/>
              </w:rPr>
              <w:t>EK 2.E.2: Timing and coordination of physiological events are regulated by multiple mechanisms</w:t>
            </w:r>
          </w:p>
          <w:p w:rsidR="00E63B01" w:rsidRPr="00E63B01" w:rsidRDefault="00321B24" w:rsidP="00E63B01">
            <w:pPr>
              <w:rPr>
                <w:sz w:val="20"/>
                <w:szCs w:val="20"/>
              </w:rPr>
            </w:pPr>
            <w:r>
              <w:rPr>
                <w:sz w:val="20"/>
                <w:szCs w:val="20"/>
              </w:rPr>
              <w:t>LO</w:t>
            </w:r>
            <w:r w:rsidR="00E63B01" w:rsidRPr="00E63B01">
              <w:rPr>
                <w:sz w:val="20"/>
                <w:szCs w:val="20"/>
              </w:rPr>
              <w:t xml:space="preserve"> 2.35 The student is able to design a plan for collecting data to support the scientific claim that the timing and coordination of physiological ev</w:t>
            </w:r>
            <w:r>
              <w:rPr>
                <w:sz w:val="20"/>
                <w:szCs w:val="20"/>
              </w:rPr>
              <w:t xml:space="preserve">ents involve regulation. </w:t>
            </w:r>
          </w:p>
          <w:p w:rsidR="00E63B01" w:rsidRPr="00E63B01" w:rsidRDefault="00321B24" w:rsidP="00E63B01">
            <w:pPr>
              <w:rPr>
                <w:sz w:val="20"/>
                <w:szCs w:val="20"/>
              </w:rPr>
            </w:pPr>
            <w:r>
              <w:rPr>
                <w:sz w:val="20"/>
                <w:szCs w:val="20"/>
              </w:rPr>
              <w:t>LO</w:t>
            </w:r>
            <w:r w:rsidR="00E63B01" w:rsidRPr="00E63B01">
              <w:rPr>
                <w:sz w:val="20"/>
                <w:szCs w:val="20"/>
              </w:rPr>
              <w:t xml:space="preserve"> 2.36 The student is able to justify scientific claims with evidence to show how timing and coordination of physiologi</w:t>
            </w:r>
            <w:r>
              <w:rPr>
                <w:sz w:val="20"/>
                <w:szCs w:val="20"/>
              </w:rPr>
              <w:t xml:space="preserve">cal events involve regulation. </w:t>
            </w:r>
          </w:p>
          <w:p w:rsidR="00513520" w:rsidRPr="00E63B01" w:rsidRDefault="00321B24" w:rsidP="00321B24">
            <w:r>
              <w:rPr>
                <w:sz w:val="20"/>
                <w:szCs w:val="20"/>
              </w:rPr>
              <w:t>LO</w:t>
            </w:r>
            <w:r w:rsidR="00E63B01" w:rsidRPr="00E63B01">
              <w:rPr>
                <w:sz w:val="20"/>
                <w:szCs w:val="20"/>
              </w:rPr>
              <w:t xml:space="preserve"> 2.37 The student is able to connect concepts that describe mechanisms that regulate the timing and coordination of physiological events. </w:t>
            </w:r>
          </w:p>
        </w:tc>
        <w:tc>
          <w:tcPr>
            <w:tcW w:w="816" w:type="dxa"/>
          </w:tcPr>
          <w:p w:rsidR="00513520" w:rsidRDefault="00513520" w:rsidP="00513520"/>
        </w:tc>
        <w:tc>
          <w:tcPr>
            <w:tcW w:w="634" w:type="dxa"/>
          </w:tcPr>
          <w:p w:rsidR="00513520" w:rsidRDefault="00513520" w:rsidP="00513520"/>
        </w:tc>
        <w:tc>
          <w:tcPr>
            <w:tcW w:w="590" w:type="dxa"/>
          </w:tcPr>
          <w:p w:rsidR="00513520" w:rsidRDefault="00513520" w:rsidP="00513520"/>
        </w:tc>
      </w:tr>
      <w:tr w:rsidR="00513520" w:rsidTr="00513520">
        <w:trPr>
          <w:trHeight w:val="1899"/>
        </w:trPr>
        <w:tc>
          <w:tcPr>
            <w:tcW w:w="6888" w:type="dxa"/>
          </w:tcPr>
          <w:p w:rsidR="00513520" w:rsidRPr="00513520" w:rsidRDefault="00321B24" w:rsidP="00513520">
            <w:pPr>
              <w:pStyle w:val="Body"/>
              <w:spacing w:after="0" w:line="240" w:lineRule="auto"/>
              <w:rPr>
                <w:b/>
                <w:sz w:val="24"/>
                <w:szCs w:val="24"/>
              </w:rPr>
            </w:pPr>
            <w:r w:rsidRPr="00513520">
              <w:rPr>
                <w:sz w:val="24"/>
                <w:szCs w:val="24"/>
              </w:rPr>
              <w:t>Evidence to Prove level</w:t>
            </w:r>
          </w:p>
        </w:tc>
        <w:tc>
          <w:tcPr>
            <w:tcW w:w="816" w:type="dxa"/>
          </w:tcPr>
          <w:p w:rsidR="00513520" w:rsidRDefault="00513520" w:rsidP="00513520"/>
        </w:tc>
        <w:tc>
          <w:tcPr>
            <w:tcW w:w="634" w:type="dxa"/>
          </w:tcPr>
          <w:p w:rsidR="00513520" w:rsidRDefault="00513520" w:rsidP="00513520"/>
        </w:tc>
        <w:tc>
          <w:tcPr>
            <w:tcW w:w="590" w:type="dxa"/>
          </w:tcPr>
          <w:p w:rsidR="00513520" w:rsidRDefault="00513520" w:rsidP="00513520"/>
        </w:tc>
      </w:tr>
      <w:tr w:rsidR="00513520" w:rsidTr="00513520">
        <w:trPr>
          <w:trHeight w:val="1899"/>
        </w:trPr>
        <w:tc>
          <w:tcPr>
            <w:tcW w:w="6888" w:type="dxa"/>
          </w:tcPr>
          <w:p w:rsidR="00E63B01" w:rsidRDefault="00E63B01" w:rsidP="00513520">
            <w:pPr>
              <w:pStyle w:val="Body"/>
              <w:spacing w:after="0" w:line="240" w:lineRule="auto"/>
              <w:rPr>
                <w:b/>
                <w:sz w:val="24"/>
                <w:szCs w:val="24"/>
              </w:rPr>
            </w:pPr>
            <w:r w:rsidRPr="00E63B01">
              <w:rPr>
                <w:b/>
                <w:sz w:val="24"/>
                <w:szCs w:val="24"/>
              </w:rPr>
              <w:t>EK 2.E.3: Timing and coordination of behavior are regulated by various mechanisms and are important in natural selection.</w:t>
            </w:r>
          </w:p>
          <w:p w:rsidR="00E63B01" w:rsidRPr="00E63B01" w:rsidRDefault="00321B24" w:rsidP="00E63B01">
            <w:pPr>
              <w:rPr>
                <w:sz w:val="20"/>
                <w:szCs w:val="20"/>
              </w:rPr>
            </w:pPr>
            <w:bookmarkStart w:id="0" w:name="_GoBack"/>
            <w:r>
              <w:rPr>
                <w:sz w:val="20"/>
                <w:szCs w:val="20"/>
              </w:rPr>
              <w:t>LO</w:t>
            </w:r>
            <w:r w:rsidR="00E63B01" w:rsidRPr="00E63B01">
              <w:rPr>
                <w:sz w:val="20"/>
                <w:szCs w:val="20"/>
              </w:rPr>
              <w:t xml:space="preserve"> 2.38 The student is able to analyze data to support the claim that responses to information and communication of information affect natural selection.</w:t>
            </w:r>
          </w:p>
          <w:p w:rsidR="00E63B01" w:rsidRPr="00E63B01" w:rsidRDefault="00321B24" w:rsidP="00E63B01">
            <w:pPr>
              <w:rPr>
                <w:sz w:val="20"/>
                <w:szCs w:val="20"/>
              </w:rPr>
            </w:pPr>
            <w:r>
              <w:rPr>
                <w:sz w:val="20"/>
                <w:szCs w:val="20"/>
              </w:rPr>
              <w:t>LO</w:t>
            </w:r>
            <w:r w:rsidR="00E63B01" w:rsidRPr="00E63B01">
              <w:rPr>
                <w:sz w:val="20"/>
                <w:szCs w:val="20"/>
              </w:rPr>
              <w:t xml:space="preserve"> 2.39 The student is able to justify scientific claims, using evidence, to describe how timing and coordination of behavioral events in organisms are regulated by several mechanisms. </w:t>
            </w:r>
          </w:p>
          <w:p w:rsidR="00513520" w:rsidRPr="00E63B01" w:rsidRDefault="00321B24" w:rsidP="00321B24">
            <w:r>
              <w:rPr>
                <w:sz w:val="20"/>
                <w:szCs w:val="20"/>
              </w:rPr>
              <w:t xml:space="preserve">LO </w:t>
            </w:r>
            <w:r w:rsidR="00E63B01" w:rsidRPr="00E63B01">
              <w:rPr>
                <w:sz w:val="20"/>
                <w:szCs w:val="20"/>
              </w:rPr>
              <w:t xml:space="preserve">2.40 The student is able to connect concepts in and across domain(s) to predict how environmental factors affect responses to information and change behavior. </w:t>
            </w:r>
            <w:bookmarkEnd w:id="0"/>
          </w:p>
        </w:tc>
        <w:tc>
          <w:tcPr>
            <w:tcW w:w="816" w:type="dxa"/>
          </w:tcPr>
          <w:p w:rsidR="00513520" w:rsidRDefault="00513520" w:rsidP="00513520"/>
        </w:tc>
        <w:tc>
          <w:tcPr>
            <w:tcW w:w="634" w:type="dxa"/>
          </w:tcPr>
          <w:p w:rsidR="00513520" w:rsidRDefault="00513520" w:rsidP="00513520"/>
        </w:tc>
        <w:tc>
          <w:tcPr>
            <w:tcW w:w="590" w:type="dxa"/>
          </w:tcPr>
          <w:p w:rsidR="00513520" w:rsidRDefault="00513520" w:rsidP="00513520"/>
        </w:tc>
      </w:tr>
      <w:tr w:rsidR="00513520" w:rsidTr="00513520">
        <w:trPr>
          <w:trHeight w:val="1899"/>
        </w:trPr>
        <w:tc>
          <w:tcPr>
            <w:tcW w:w="6888" w:type="dxa"/>
          </w:tcPr>
          <w:p w:rsidR="00513520" w:rsidRPr="00513520" w:rsidRDefault="00321B24" w:rsidP="00513520">
            <w:pPr>
              <w:pStyle w:val="Body"/>
              <w:spacing w:after="0" w:line="240" w:lineRule="auto"/>
              <w:rPr>
                <w:b/>
                <w:sz w:val="24"/>
                <w:szCs w:val="24"/>
              </w:rPr>
            </w:pPr>
            <w:r w:rsidRPr="00513520">
              <w:rPr>
                <w:sz w:val="24"/>
                <w:szCs w:val="24"/>
              </w:rPr>
              <w:t>Evidence to Prove level</w:t>
            </w:r>
          </w:p>
        </w:tc>
        <w:tc>
          <w:tcPr>
            <w:tcW w:w="816" w:type="dxa"/>
          </w:tcPr>
          <w:p w:rsidR="00513520" w:rsidRDefault="00513520" w:rsidP="00513520"/>
        </w:tc>
        <w:tc>
          <w:tcPr>
            <w:tcW w:w="634" w:type="dxa"/>
          </w:tcPr>
          <w:p w:rsidR="00513520" w:rsidRDefault="00513520" w:rsidP="00513520"/>
        </w:tc>
        <w:tc>
          <w:tcPr>
            <w:tcW w:w="590" w:type="dxa"/>
          </w:tcPr>
          <w:p w:rsidR="00513520" w:rsidRDefault="00513520" w:rsidP="00513520"/>
        </w:tc>
      </w:tr>
    </w:tbl>
    <w:p w:rsidR="006C04EE" w:rsidRDefault="006C04EE">
      <w:pPr>
        <w:pStyle w:val="Body"/>
      </w:pPr>
    </w:p>
    <w:sectPr w:rsidR="006C04EE" w:rsidSect="008F001A">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3D0" w:rsidRDefault="00C013D0">
      <w:r>
        <w:separator/>
      </w:r>
    </w:p>
  </w:endnote>
  <w:endnote w:type="continuationSeparator" w:id="0">
    <w:p w:rsidR="00C013D0" w:rsidRDefault="00C01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E" w:rsidRDefault="0021791E">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3D0" w:rsidRDefault="00C013D0">
      <w:r>
        <w:separator/>
      </w:r>
    </w:p>
  </w:footnote>
  <w:footnote w:type="continuationSeparator" w:id="0">
    <w:p w:rsidR="00C013D0" w:rsidRDefault="00C01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E" w:rsidRDefault="0021791E">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useFELayout/>
  </w:compat>
  <w:rsids>
    <w:rsidRoot w:val="006C04EE"/>
    <w:rsid w:val="0000418C"/>
    <w:rsid w:val="00083868"/>
    <w:rsid w:val="00084B04"/>
    <w:rsid w:val="000D7409"/>
    <w:rsid w:val="00120564"/>
    <w:rsid w:val="00127B67"/>
    <w:rsid w:val="0021791E"/>
    <w:rsid w:val="0022503F"/>
    <w:rsid w:val="002F1E67"/>
    <w:rsid w:val="00321B24"/>
    <w:rsid w:val="003A6930"/>
    <w:rsid w:val="00461949"/>
    <w:rsid w:val="00513520"/>
    <w:rsid w:val="005E1663"/>
    <w:rsid w:val="006C04EE"/>
    <w:rsid w:val="00746A42"/>
    <w:rsid w:val="007D07EB"/>
    <w:rsid w:val="008F001A"/>
    <w:rsid w:val="00932020"/>
    <w:rsid w:val="009D2F97"/>
    <w:rsid w:val="009F33FE"/>
    <w:rsid w:val="00A82CF1"/>
    <w:rsid w:val="00BA63A0"/>
    <w:rsid w:val="00C013D0"/>
    <w:rsid w:val="00C867D2"/>
    <w:rsid w:val="00CC546F"/>
    <w:rsid w:val="00D76469"/>
    <w:rsid w:val="00DC2D3F"/>
    <w:rsid w:val="00E63B01"/>
    <w:rsid w:val="00E773F7"/>
    <w:rsid w:val="00EF36B4"/>
    <w:rsid w:val="00F815AE"/>
    <w:rsid w:val="00F95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2F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F97"/>
    <w:rPr>
      <w:u w:val="single"/>
    </w:rPr>
  </w:style>
  <w:style w:type="paragraph" w:customStyle="1" w:styleId="HeaderFooter">
    <w:name w:val="Header &amp; Footer"/>
    <w:rsid w:val="009D2F97"/>
    <w:pPr>
      <w:tabs>
        <w:tab w:val="right" w:pos="9020"/>
      </w:tabs>
    </w:pPr>
    <w:rPr>
      <w:rFonts w:ascii="Helvetica" w:hAnsi="Arial Unicode MS" w:cs="Arial Unicode MS"/>
      <w:color w:val="000000"/>
      <w:sz w:val="24"/>
      <w:szCs w:val="24"/>
    </w:rPr>
  </w:style>
  <w:style w:type="paragraph" w:customStyle="1" w:styleId="Body">
    <w:name w:val="Body"/>
    <w:rsid w:val="009D2F97"/>
    <w:pPr>
      <w:spacing w:after="200" w:line="276" w:lineRule="auto"/>
    </w:pPr>
    <w:rPr>
      <w:rFonts w:ascii="Calibri" w:eastAsia="Calibri" w:hAnsi="Calibri" w:cs="Calibri"/>
      <w:color w:val="000000"/>
      <w:sz w:val="22"/>
      <w:szCs w:val="22"/>
      <w:u w:color="000000"/>
    </w:rPr>
  </w:style>
  <w:style w:type="table" w:styleId="TableGrid">
    <w:name w:val="Table Grid"/>
    <w:basedOn w:val="TableNormal"/>
    <w:uiPriority w:val="59"/>
    <w:rsid w:val="00513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table" w:styleId="TableGrid">
    <w:name w:val="Table Grid"/>
    <w:basedOn w:val="TableNormal"/>
    <w:uiPriority w:val="59"/>
    <w:rsid w:val="00513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Ancheta</dc:creator>
  <cp:lastModifiedBy>Amy Lee</cp:lastModifiedBy>
  <cp:revision>2</cp:revision>
  <dcterms:created xsi:type="dcterms:W3CDTF">2014-09-22T06:09:00Z</dcterms:created>
  <dcterms:modified xsi:type="dcterms:W3CDTF">2014-09-22T06:09:00Z</dcterms:modified>
</cp:coreProperties>
</file>