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ED" w:rsidRDefault="00C536ED" w:rsidP="00C86C40">
      <w:pPr>
        <w:jc w:val="center"/>
        <w:rPr>
          <w:b/>
        </w:rPr>
      </w:pPr>
      <w:r>
        <w:rPr>
          <w:b/>
        </w:rPr>
        <w:t>Mystery Powder Lab</w:t>
      </w:r>
    </w:p>
    <w:p w:rsidR="00C64245" w:rsidRDefault="00C86C40" w:rsidP="00C86C40">
      <w:pPr>
        <w:jc w:val="center"/>
        <w:rPr>
          <w:b/>
        </w:rPr>
      </w:pPr>
      <w:r>
        <w:rPr>
          <w:b/>
        </w:rPr>
        <w:t>Procedure</w:t>
      </w:r>
    </w:p>
    <w:p w:rsidR="00C86C40" w:rsidRDefault="00C86C40" w:rsidP="00C86C40">
      <w:pPr>
        <w:pStyle w:val="ListParagraph"/>
        <w:numPr>
          <w:ilvl w:val="0"/>
          <w:numId w:val="1"/>
        </w:numPr>
      </w:pPr>
      <w:r>
        <w:t>Obtain two reaction plates.</w:t>
      </w:r>
    </w:p>
    <w:p w:rsidR="00C86C40" w:rsidRDefault="00C86C40" w:rsidP="00C86C40">
      <w:pPr>
        <w:pStyle w:val="ListParagraph"/>
        <w:numPr>
          <w:ilvl w:val="0"/>
          <w:numId w:val="1"/>
        </w:numPr>
      </w:pPr>
      <w:r>
        <w:t xml:space="preserve">Using a marker or wax pencil, label each column of wells as follows: “BP”, “BS”, “CS”, and “TP”. Label each column of wells on the second plate as follows: “S”, “G”, “#1”, and “#2”. </w:t>
      </w:r>
    </w:p>
    <w:p w:rsidR="00C86C40" w:rsidRDefault="00C86C40" w:rsidP="00C86C40">
      <w:pPr>
        <w:pStyle w:val="ListParagraph"/>
        <w:numPr>
          <w:ilvl w:val="0"/>
          <w:numId w:val="1"/>
        </w:numPr>
      </w:pPr>
      <w:r>
        <w:t xml:space="preserve">Label the three rows or each plate as follows: “BR”, “AA”, and “LI”. Your reaction plates should look like this. </w:t>
      </w:r>
    </w:p>
    <w:p w:rsidR="00C86C40" w:rsidRDefault="008B42AB" w:rsidP="00C86C40">
      <w:r>
        <w:rPr>
          <w:noProof/>
        </w:rPr>
        <w:pict>
          <v:rect id="_x0000_s1026" style="position:absolute;margin-left:33.75pt;margin-top:18.6pt;width:381.75pt;height:273.75pt;z-index:251658240"/>
        </w:pict>
      </w:r>
      <w:r>
        <w:rPr>
          <w:noProof/>
        </w:rPr>
        <w:pict>
          <v:shapetype id="_x0000_t202" coordsize="21600,21600" o:spt="202" path="m,l,21600r21600,l21600,xe">
            <v:stroke joinstyle="miter"/>
            <v:path gradientshapeok="t" o:connecttype="rect"/>
          </v:shapetype>
          <v:shape id="_x0000_s1039" type="#_x0000_t202" style="position:absolute;margin-left:73.5pt;margin-top:23.85pt;width:321.75pt;height:18.75pt;z-index:251671552">
            <v:textbox style="mso-next-textbox:#_x0000_s1039">
              <w:txbxContent>
                <w:p w:rsidR="0089529A" w:rsidRPr="0089529A" w:rsidRDefault="0089529A">
                  <w:pPr>
                    <w:rPr>
                      <w:b/>
                    </w:rPr>
                  </w:pPr>
                  <w:r>
                    <w:t xml:space="preserve">        </w:t>
                  </w:r>
                  <w:r w:rsidRPr="0089529A">
                    <w:rPr>
                      <w:b/>
                    </w:rPr>
                    <w:t>BP</w:t>
                  </w:r>
                  <w:r w:rsidRPr="0089529A">
                    <w:rPr>
                      <w:b/>
                    </w:rPr>
                    <w:tab/>
                  </w:r>
                  <w:r w:rsidRPr="0089529A">
                    <w:rPr>
                      <w:b/>
                    </w:rPr>
                    <w:tab/>
                  </w:r>
                  <w:r w:rsidRPr="0089529A">
                    <w:rPr>
                      <w:b/>
                    </w:rPr>
                    <w:tab/>
                    <w:t>BS</w:t>
                  </w:r>
                  <w:r w:rsidRPr="0089529A">
                    <w:rPr>
                      <w:b/>
                    </w:rPr>
                    <w:tab/>
                  </w:r>
                  <w:r w:rsidRPr="0089529A">
                    <w:rPr>
                      <w:b/>
                    </w:rPr>
                    <w:tab/>
                    <w:t>CS</w:t>
                  </w:r>
                  <w:r w:rsidRPr="0089529A">
                    <w:rPr>
                      <w:b/>
                    </w:rPr>
                    <w:tab/>
                  </w:r>
                  <w:r w:rsidRPr="0089529A">
                    <w:rPr>
                      <w:b/>
                    </w:rPr>
                    <w:tab/>
                    <w:t xml:space="preserve">       TP</w:t>
                  </w:r>
                </w:p>
                <w:p w:rsidR="0089529A" w:rsidRDefault="0089529A"/>
              </w:txbxContent>
            </v:textbox>
          </v:shape>
        </w:pict>
      </w:r>
    </w:p>
    <w:p w:rsidR="00C86C40" w:rsidRDefault="008B42AB" w:rsidP="00C86C40">
      <w:pPr>
        <w:ind w:left="720"/>
      </w:pPr>
      <w:r>
        <w:rPr>
          <w:noProof/>
        </w:rPr>
        <w:pict>
          <v:shape id="_x0000_s1056" type="#_x0000_t202" style="position:absolute;left:0;text-align:left;margin-left:85.5pt;margin-top:302.15pt;width:321.75pt;height:18.75pt;z-index:251687936">
            <v:textbox style="mso-next-textbox:#_x0000_s1056">
              <w:txbxContent>
                <w:p w:rsidR="009A0D17" w:rsidRDefault="009A0D17" w:rsidP="009A0D17">
                  <w:r>
                    <w:rPr>
                      <w:b/>
                    </w:rPr>
                    <w:t xml:space="preserve">            S</w:t>
                  </w:r>
                  <w:r>
                    <w:rPr>
                      <w:b/>
                    </w:rPr>
                    <w:tab/>
                  </w:r>
                  <w:r>
                    <w:rPr>
                      <w:b/>
                    </w:rPr>
                    <w:tab/>
                  </w:r>
                  <w:r>
                    <w:rPr>
                      <w:b/>
                    </w:rPr>
                    <w:tab/>
                    <w:t>G</w:t>
                  </w:r>
                  <w:r>
                    <w:rPr>
                      <w:b/>
                    </w:rPr>
                    <w:tab/>
                  </w:r>
                  <w:r>
                    <w:rPr>
                      <w:b/>
                    </w:rPr>
                    <w:tab/>
                    <w:t>#1</w:t>
                  </w:r>
                  <w:r>
                    <w:rPr>
                      <w:b/>
                    </w:rPr>
                    <w:tab/>
                  </w:r>
                  <w:r>
                    <w:rPr>
                      <w:b/>
                    </w:rPr>
                    <w:tab/>
                    <w:t xml:space="preserve">        #2</w:t>
                  </w:r>
                </w:p>
              </w:txbxContent>
            </v:textbox>
          </v:shape>
        </w:pict>
      </w:r>
      <w:r>
        <w:rPr>
          <w:noProof/>
        </w:rPr>
        <w:pict>
          <v:shape id="_x0000_s1054" type="#_x0000_t202" style="position:absolute;left:0;text-align:left;margin-left:33.75pt;margin-top:349.4pt;width:34.5pt;height:198.75pt;z-index:251686912">
            <v:textbox style="mso-next-textbox:#_x0000_s1054">
              <w:txbxContent>
                <w:p w:rsidR="009A0D17" w:rsidRPr="0089529A" w:rsidRDefault="009A0D17" w:rsidP="009A0D17">
                  <w:pPr>
                    <w:rPr>
                      <w:b/>
                    </w:rPr>
                  </w:pPr>
                  <w:r w:rsidRPr="0089529A">
                    <w:rPr>
                      <w:b/>
                    </w:rPr>
                    <w:t>BR</w:t>
                  </w:r>
                </w:p>
                <w:p w:rsidR="009A0D17" w:rsidRPr="0089529A" w:rsidRDefault="009A0D17" w:rsidP="009A0D17">
                  <w:pPr>
                    <w:rPr>
                      <w:b/>
                    </w:rPr>
                  </w:pPr>
                </w:p>
                <w:p w:rsidR="009A0D17" w:rsidRPr="0089529A" w:rsidRDefault="009A0D17" w:rsidP="009A0D17">
                  <w:pPr>
                    <w:rPr>
                      <w:b/>
                    </w:rPr>
                  </w:pPr>
                </w:p>
                <w:p w:rsidR="009A0D17" w:rsidRPr="0089529A" w:rsidRDefault="009A0D17" w:rsidP="009A0D17">
                  <w:pPr>
                    <w:rPr>
                      <w:b/>
                    </w:rPr>
                  </w:pPr>
                  <w:r w:rsidRPr="0089529A">
                    <w:rPr>
                      <w:b/>
                    </w:rPr>
                    <w:t>AA</w:t>
                  </w:r>
                </w:p>
                <w:p w:rsidR="009A0D17" w:rsidRPr="0089529A" w:rsidRDefault="009A0D17" w:rsidP="009A0D17">
                  <w:pPr>
                    <w:rPr>
                      <w:b/>
                    </w:rPr>
                  </w:pPr>
                </w:p>
                <w:p w:rsidR="009A0D17" w:rsidRPr="0089529A" w:rsidRDefault="009A0D17" w:rsidP="009A0D17">
                  <w:pPr>
                    <w:rPr>
                      <w:b/>
                    </w:rPr>
                  </w:pPr>
                </w:p>
                <w:p w:rsidR="009A0D17" w:rsidRPr="0089529A" w:rsidRDefault="009A0D17" w:rsidP="009A0D17">
                  <w:pPr>
                    <w:rPr>
                      <w:b/>
                    </w:rPr>
                  </w:pPr>
                  <w:r w:rsidRPr="0089529A">
                    <w:rPr>
                      <w:b/>
                    </w:rPr>
                    <w:t>LI</w:t>
                  </w:r>
                </w:p>
              </w:txbxContent>
            </v:textbox>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4" type="#_x0000_t120" style="position:absolute;left:0;text-align:left;margin-left:252.75pt;margin-top:330.65pt;width:67.5pt;height:65.25pt;z-index:251676672"/>
        </w:pict>
      </w:r>
      <w:r>
        <w:rPr>
          <w:noProof/>
        </w:rPr>
        <w:pict>
          <v:shape id="_x0000_s1052" type="#_x0000_t120" style="position:absolute;left:0;text-align:left;margin-left:178.5pt;margin-top:482.9pt;width:67.5pt;height:65.25pt;z-index:251684864"/>
        </w:pict>
      </w:r>
      <w:r>
        <w:rPr>
          <w:noProof/>
        </w:rPr>
        <w:pict>
          <v:shape id="_x0000_s1053" type="#_x0000_t120" style="position:absolute;left:0;text-align:left;margin-left:89.25pt;margin-top:403.4pt;width:67.5pt;height:65.25pt;z-index:251685888"/>
        </w:pict>
      </w:r>
      <w:r>
        <w:rPr>
          <w:noProof/>
        </w:rPr>
        <w:pict>
          <v:shape id="_x0000_s1042" type="#_x0000_t120" style="position:absolute;left:0;text-align:left;margin-left:89.25pt;margin-top:330.65pt;width:67.5pt;height:65.25pt;z-index:251674624"/>
        </w:pict>
      </w:r>
      <w:r>
        <w:rPr>
          <w:noProof/>
        </w:rPr>
        <w:pict>
          <v:shape id="_x0000_s1043" type="#_x0000_t120" style="position:absolute;left:0;text-align:left;margin-left:168.75pt;margin-top:330.65pt;width:67.5pt;height:65.25pt;z-index:251675648"/>
        </w:pict>
      </w:r>
      <w:r>
        <w:rPr>
          <w:noProof/>
        </w:rPr>
        <w:pict>
          <v:shape id="_x0000_s1050" type="#_x0000_t120" style="position:absolute;left:0;text-align:left;margin-left:168.75pt;margin-top:403.4pt;width:67.5pt;height:65.25pt;z-index:251682816"/>
        </w:pict>
      </w:r>
      <w:r>
        <w:rPr>
          <w:noProof/>
        </w:rPr>
        <w:pict>
          <v:shape id="_x0000_s1051" type="#_x0000_t120" style="position:absolute;left:0;text-align:left;margin-left:89.25pt;margin-top:477.65pt;width:67.5pt;height:65.25pt;z-index:251683840"/>
        </w:pict>
      </w:r>
      <w:r>
        <w:rPr>
          <w:noProof/>
        </w:rPr>
        <w:pict>
          <v:shape id="_x0000_s1046" type="#_x0000_t120" style="position:absolute;left:0;text-align:left;margin-left:255.75pt;margin-top:482.9pt;width:67.5pt;height:65.25pt;z-index:251678720"/>
        </w:pict>
      </w:r>
      <w:r>
        <w:rPr>
          <w:noProof/>
        </w:rPr>
        <w:pict>
          <v:shape id="_x0000_s1047" type="#_x0000_t120" style="position:absolute;left:0;text-align:left;margin-left:252.75pt;margin-top:403.4pt;width:67.5pt;height:65.25pt;z-index:251679744"/>
        </w:pict>
      </w:r>
      <w:r>
        <w:rPr>
          <w:noProof/>
        </w:rPr>
        <w:pict>
          <v:shape id="_x0000_s1048" type="#_x0000_t120" style="position:absolute;left:0;text-align:left;margin-left:333.75pt;margin-top:490.4pt;width:67.5pt;height:65.25pt;z-index:251680768"/>
        </w:pict>
      </w:r>
      <w:r>
        <w:rPr>
          <w:noProof/>
        </w:rPr>
        <w:pict>
          <v:shape id="_x0000_s1049" type="#_x0000_t120" style="position:absolute;left:0;text-align:left;margin-left:333.75pt;margin-top:407.9pt;width:67.5pt;height:65.25pt;z-index:251681792"/>
        </w:pict>
      </w:r>
      <w:r>
        <w:rPr>
          <w:noProof/>
        </w:rPr>
        <w:pict>
          <v:shape id="_x0000_s1045" type="#_x0000_t120" style="position:absolute;left:0;text-align:left;margin-left:333.75pt;margin-top:330.65pt;width:67.5pt;height:65.25pt;z-index:251677696"/>
        </w:pict>
      </w:r>
      <w:r>
        <w:rPr>
          <w:noProof/>
        </w:rPr>
        <w:pict>
          <v:rect id="_x0000_s1041" style="position:absolute;left:0;text-align:left;margin-left:33.75pt;margin-top:295.4pt;width:381.75pt;height:273.75pt;z-index:251673600"/>
        </w:pict>
      </w:r>
      <w:r>
        <w:rPr>
          <w:noProof/>
        </w:rPr>
        <w:pict>
          <v:shape id="_x0000_s1040" type="#_x0000_t202" style="position:absolute;left:0;text-align:left;margin-left:33.75pt;margin-top:39.65pt;width:34.5pt;height:198.75pt;z-index:251672576">
            <v:textbox>
              <w:txbxContent>
                <w:p w:rsidR="0089529A" w:rsidRPr="0089529A" w:rsidRDefault="0089529A">
                  <w:pPr>
                    <w:rPr>
                      <w:b/>
                    </w:rPr>
                  </w:pPr>
                  <w:r w:rsidRPr="0089529A">
                    <w:rPr>
                      <w:b/>
                    </w:rPr>
                    <w:t>BR</w:t>
                  </w:r>
                </w:p>
                <w:p w:rsidR="0089529A" w:rsidRPr="0089529A" w:rsidRDefault="0089529A">
                  <w:pPr>
                    <w:rPr>
                      <w:b/>
                    </w:rPr>
                  </w:pPr>
                </w:p>
                <w:p w:rsidR="0089529A" w:rsidRPr="0089529A" w:rsidRDefault="0089529A">
                  <w:pPr>
                    <w:rPr>
                      <w:b/>
                    </w:rPr>
                  </w:pPr>
                </w:p>
                <w:p w:rsidR="0089529A" w:rsidRPr="0089529A" w:rsidRDefault="0089529A">
                  <w:pPr>
                    <w:rPr>
                      <w:b/>
                    </w:rPr>
                  </w:pPr>
                  <w:r w:rsidRPr="0089529A">
                    <w:rPr>
                      <w:b/>
                    </w:rPr>
                    <w:t>AA</w:t>
                  </w:r>
                </w:p>
                <w:p w:rsidR="0089529A" w:rsidRPr="0089529A" w:rsidRDefault="0089529A">
                  <w:pPr>
                    <w:rPr>
                      <w:b/>
                    </w:rPr>
                  </w:pPr>
                </w:p>
                <w:p w:rsidR="0089529A" w:rsidRPr="0089529A" w:rsidRDefault="0089529A">
                  <w:pPr>
                    <w:rPr>
                      <w:b/>
                    </w:rPr>
                  </w:pPr>
                </w:p>
                <w:p w:rsidR="0089529A" w:rsidRPr="0089529A" w:rsidRDefault="0089529A">
                  <w:pPr>
                    <w:rPr>
                      <w:b/>
                    </w:rPr>
                  </w:pPr>
                  <w:r w:rsidRPr="0089529A">
                    <w:rPr>
                      <w:b/>
                    </w:rPr>
                    <w:t>LI</w:t>
                  </w:r>
                </w:p>
              </w:txbxContent>
            </v:textbox>
          </v:shape>
        </w:pict>
      </w:r>
      <w:r>
        <w:rPr>
          <w:noProof/>
        </w:rPr>
        <w:pict>
          <v:shape id="_x0000_s1038" type="#_x0000_t120" style="position:absolute;left:0;text-align:left;margin-left:320.25pt;margin-top:188.15pt;width:62.25pt;height:58.5pt;z-index:251670528"/>
        </w:pict>
      </w:r>
      <w:r>
        <w:rPr>
          <w:noProof/>
        </w:rPr>
        <w:pict>
          <v:shape id="_x0000_s1037" type="#_x0000_t120" style="position:absolute;left:0;text-align:left;margin-left:241.5pt;margin-top:182.9pt;width:66.75pt;height:63.75pt;z-index:251669504"/>
        </w:pict>
      </w:r>
      <w:r>
        <w:rPr>
          <w:noProof/>
        </w:rPr>
        <w:pict>
          <v:shape id="_x0000_s1036" type="#_x0000_t120" style="position:absolute;left:0;text-align:left;margin-left:323.25pt;margin-top:106.4pt;width:63pt;height:66pt;z-index:251668480"/>
        </w:pict>
      </w:r>
      <w:r>
        <w:rPr>
          <w:noProof/>
        </w:rPr>
        <w:pict>
          <v:shape id="_x0000_s1035" type="#_x0000_t120" style="position:absolute;left:0;text-align:left;margin-left:162.75pt;margin-top:182.9pt;width:61.5pt;height:63.75pt;z-index:251667456"/>
        </w:pict>
      </w:r>
      <w:r>
        <w:rPr>
          <w:noProof/>
        </w:rPr>
        <w:pict>
          <v:shape id="_x0000_s1034" type="#_x0000_t120" style="position:absolute;left:0;text-align:left;margin-left:241.5pt;margin-top:106.4pt;width:66pt;height:66pt;z-index:251666432"/>
        </w:pict>
      </w:r>
      <w:r>
        <w:rPr>
          <w:noProof/>
        </w:rPr>
        <w:pict>
          <v:shape id="_x0000_s1033" type="#_x0000_t120" style="position:absolute;left:0;text-align:left;margin-left:162.75pt;margin-top:106.4pt;width:61.5pt;height:62.25pt;z-index:251665408"/>
        </w:pict>
      </w:r>
      <w:r>
        <w:rPr>
          <w:noProof/>
        </w:rPr>
        <w:pict>
          <v:shape id="_x0000_s1027" type="#_x0000_t120" style="position:absolute;left:0;text-align:left;margin-left:162.75pt;margin-top:26.15pt;width:61.5pt;height:65.25pt;z-index:251659264"/>
        </w:pict>
      </w:r>
      <w:r>
        <w:rPr>
          <w:noProof/>
        </w:rPr>
        <w:pict>
          <v:shape id="_x0000_s1031" type="#_x0000_t120" style="position:absolute;left:0;text-align:left;margin-left:318pt;margin-top:28.4pt;width:64.5pt;height:63pt;z-index:251663360"/>
        </w:pict>
      </w:r>
      <w:r>
        <w:rPr>
          <w:noProof/>
        </w:rPr>
        <w:pict>
          <v:shape id="_x0000_s1032" type="#_x0000_t120" style="position:absolute;left:0;text-align:left;margin-left:238.5pt;margin-top:24.65pt;width:69pt;height:66.75pt;z-index:251664384"/>
        </w:pict>
      </w:r>
      <w:r>
        <w:rPr>
          <w:noProof/>
        </w:rPr>
        <w:pict>
          <v:shape id="_x0000_s1030" type="#_x0000_t120" style="position:absolute;left:0;text-align:left;margin-left:77.25pt;margin-top:26.15pt;width:67.5pt;height:65.25pt;z-index:251662336"/>
        </w:pict>
      </w:r>
      <w:r>
        <w:rPr>
          <w:noProof/>
        </w:rPr>
        <w:pict>
          <v:shape id="_x0000_s1029" type="#_x0000_t120" style="position:absolute;left:0;text-align:left;margin-left:77.25pt;margin-top:105.65pt;width:61.5pt;height:63pt;z-index:251661312"/>
        </w:pict>
      </w:r>
      <w:r>
        <w:rPr>
          <w:noProof/>
        </w:rPr>
        <w:pict>
          <v:shape id="_x0000_s1028" type="#_x0000_t120" style="position:absolute;left:0;text-align:left;margin-left:77.25pt;margin-top:182.9pt;width:61.5pt;height:63pt;z-index:251660288"/>
        </w:pict>
      </w:r>
      <w:r w:rsidR="0089529A">
        <w:t xml:space="preserve">               </w:t>
      </w:r>
    </w:p>
    <w:p w:rsidR="009A0D17" w:rsidRDefault="009A0D17" w:rsidP="00C86C40">
      <w:pPr>
        <w:ind w:left="720"/>
      </w:pPr>
    </w:p>
    <w:p w:rsidR="009A0D17" w:rsidRDefault="009A0D17" w:rsidP="00C86C40">
      <w:pPr>
        <w:ind w:left="720"/>
      </w:pPr>
    </w:p>
    <w:p w:rsidR="009A0D17" w:rsidRDefault="009A0D17">
      <w:r>
        <w:br w:type="page"/>
      </w:r>
    </w:p>
    <w:p w:rsidR="009A0D17" w:rsidRDefault="009A0D17" w:rsidP="009A0D17">
      <w:pPr>
        <w:pStyle w:val="ListParagraph"/>
        <w:numPr>
          <w:ilvl w:val="0"/>
          <w:numId w:val="1"/>
        </w:numPr>
      </w:pPr>
      <w:r>
        <w:lastRenderedPageBreak/>
        <w:t>Approach the “Powders station”. Place a small scoopful of each powder, including the two mystery powders, in each of the appropriately labeled wells. Be sure to place a sample in each of the three wells that will be used for testing.</w:t>
      </w:r>
    </w:p>
    <w:p w:rsidR="00761C1B" w:rsidRDefault="00761C1B" w:rsidP="00761C1B">
      <w:pPr>
        <w:pStyle w:val="ListParagraph"/>
      </w:pPr>
    </w:p>
    <w:p w:rsidR="009A0D17" w:rsidRDefault="009A0D17" w:rsidP="009A0D17">
      <w:pPr>
        <w:pStyle w:val="ListParagraph"/>
        <w:numPr>
          <w:ilvl w:val="0"/>
          <w:numId w:val="1"/>
        </w:numPr>
      </w:pPr>
      <w:r>
        <w:t xml:space="preserve">Return to your work area. Record physical observations of each powder on the “Analysis Sheet”. Be sure to note any characteristics you can observe, for example is the substance powder or crystal? What color is the substance? </w:t>
      </w:r>
    </w:p>
    <w:p w:rsidR="00761C1B" w:rsidRDefault="00761C1B" w:rsidP="00761C1B">
      <w:pPr>
        <w:pStyle w:val="ListParagraph"/>
      </w:pPr>
    </w:p>
    <w:p w:rsidR="009A0D17" w:rsidRDefault="009A0D17" w:rsidP="009A0D17">
      <w:pPr>
        <w:pStyle w:val="ListParagraph"/>
        <w:numPr>
          <w:ilvl w:val="0"/>
          <w:numId w:val="1"/>
        </w:numPr>
      </w:pPr>
      <w:r>
        <w:t xml:space="preserve">After recording </w:t>
      </w:r>
      <w:r w:rsidR="00761C1B">
        <w:t>your physical observations, place a couple of drops of Biuret Reagent in the first row (“BR”) of powders. Record in your analysis sheet your observations for each substance when exposed to the Biuret Reagent.</w:t>
      </w:r>
    </w:p>
    <w:p w:rsidR="00761C1B" w:rsidRDefault="00761C1B" w:rsidP="00761C1B">
      <w:pPr>
        <w:pStyle w:val="ListParagraph"/>
      </w:pPr>
    </w:p>
    <w:p w:rsidR="00761C1B" w:rsidRDefault="00761C1B" w:rsidP="009A0D17">
      <w:pPr>
        <w:pStyle w:val="ListParagraph"/>
        <w:numPr>
          <w:ilvl w:val="0"/>
          <w:numId w:val="1"/>
        </w:numPr>
      </w:pPr>
      <w:r>
        <w:t xml:space="preserve">Repeat the above step using Acetic Acid in the appropriately labeled row. Again, be sure to record your results in the analysis sheet. </w:t>
      </w:r>
    </w:p>
    <w:p w:rsidR="00761C1B" w:rsidRDefault="00761C1B" w:rsidP="00761C1B">
      <w:pPr>
        <w:pStyle w:val="ListParagraph"/>
      </w:pPr>
    </w:p>
    <w:p w:rsidR="00761C1B" w:rsidRDefault="00761C1B" w:rsidP="009A0D17">
      <w:pPr>
        <w:pStyle w:val="ListParagraph"/>
        <w:numPr>
          <w:ilvl w:val="0"/>
          <w:numId w:val="1"/>
        </w:numPr>
      </w:pPr>
      <w:r>
        <w:t>Perform the final analysis by replacing a couple of drops Lugol’</w:t>
      </w:r>
      <w:r w:rsidR="00B2287D">
        <w:t>s I</w:t>
      </w:r>
      <w:r>
        <w:t>odine in the last row of powders. Record your results in the analysis sheet.</w:t>
      </w:r>
    </w:p>
    <w:p w:rsidR="00761C1B" w:rsidRDefault="00761C1B" w:rsidP="00761C1B">
      <w:pPr>
        <w:pStyle w:val="ListParagraph"/>
      </w:pPr>
    </w:p>
    <w:p w:rsidR="00761C1B" w:rsidRPr="00C86C40" w:rsidRDefault="00761C1B" w:rsidP="009A0D17">
      <w:pPr>
        <w:pStyle w:val="ListParagraph"/>
        <w:numPr>
          <w:ilvl w:val="0"/>
          <w:numId w:val="1"/>
        </w:numPr>
      </w:pPr>
      <w:r>
        <w:t xml:space="preserve">Examine your data for all of the known substance as well as the two unknown substances. Using your results, record what you believe the two unknown substances are in your analysis sheet. </w:t>
      </w:r>
    </w:p>
    <w:sectPr w:rsidR="00761C1B" w:rsidRPr="00C86C40" w:rsidSect="00C64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E757E"/>
    <w:multiLevelType w:val="hybridMultilevel"/>
    <w:tmpl w:val="C2D8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C40"/>
    <w:rsid w:val="00761C1B"/>
    <w:rsid w:val="0089529A"/>
    <w:rsid w:val="008B42AB"/>
    <w:rsid w:val="009A0D17"/>
    <w:rsid w:val="00B2287D"/>
    <w:rsid w:val="00C536ED"/>
    <w:rsid w:val="00C64245"/>
    <w:rsid w:val="00C86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C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9C86-2145-4FEF-BD44-B4A62E1B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HIDOE</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Amy Ancheta</cp:lastModifiedBy>
  <cp:revision>3</cp:revision>
  <dcterms:created xsi:type="dcterms:W3CDTF">2013-04-16T23:40:00Z</dcterms:created>
  <dcterms:modified xsi:type="dcterms:W3CDTF">2013-04-19T16:32:00Z</dcterms:modified>
</cp:coreProperties>
</file>