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Chapter 26: Phylogeny and the Tree of Life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You Must Know</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taxonomic categories and how they indicate relatedness.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How systematics is used to develop phylogenetic trees.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How to construct a phylogenetic tree that represents processes of biological evolution.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three domains of life, including their similarities and their differences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significance of widely conserved processes across the three domains.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26.1 Phylogenies Show Evolutionary Relationships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Phylogeny: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evolutionary history of a species or group of related species.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Systematics: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discipline focused on classifying organisms and determining their evolutionary relationships.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Taxonomy: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​is the scientific discipline of how organisms are named and classified.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Binomial Nomenclature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binomial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consists of two components, instituted in the 18th century by Carolus Linnaeus ​ ​ ​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first part is the name of the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genus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​to which the species belongs.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second part, called the </w:t>
      </w:r>
      <w:r w:rsidDel="00000000" w:rsidR="00000000" w:rsidRPr="00000000">
        <w:rPr>
          <w:rFonts w:ascii="Times New Roman" w:cs="Times New Roman" w:eastAsia="Times New Roman" w:hAnsi="Times New Roman"/>
          <w:b w:val="1"/>
          <w:rtl w:val="0"/>
        </w:rPr>
        <w:t xml:space="preserve">specific epithet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is unique for each species within the genus.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Hierarchical Classification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hierarchical classification of organisms consists of the following level</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b w:val="1"/>
          <w:rtl w:val="0"/>
        </w:rPr>
        <w:t xml:space="preserve">species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genus,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famil</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orders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classes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phyla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kin</w:t>
      </w:r>
      <w:r w:rsidDel="00000000" w:rsidR="00000000" w:rsidRPr="00000000">
        <w:rPr>
          <w:rFonts w:ascii="Times New Roman" w:cs="Times New Roman" w:eastAsia="Times New Roman" w:hAnsi="Times New Roman"/>
          <w:b w:val="1"/>
          <w:rtl w:val="0"/>
        </w:rPr>
        <w:t xml:space="preserve">gdoms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domains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Each categorization at any level is called 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taxon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Systematics use branching diagrams called ​</w:t>
      </w:r>
      <w:r w:rsidDel="00000000" w:rsidR="00000000" w:rsidRPr="00000000">
        <w:rPr>
          <w:rFonts w:ascii="Times New Roman" w:cs="Times New Roman" w:eastAsia="Times New Roman" w:hAnsi="Times New Roman"/>
          <w:b w:val="1"/>
          <w:rtl w:val="0"/>
        </w:rPr>
        <w:t xml:space="preserve">phylogenetic trees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to depict hypotheses about evolutionary relationships. The branches reflect the hierarchical classification of groups nested within more inclusive groups.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Common names for organisms ­such as monkeys, finch, and lilac ­convey meaning in the casual usage, but they can also cause confusion. Each of these names, for example, refers to more than one species. Moreover, some common names do not accurately reflect the kind of organism they signify. Consider three “fishes”: jellyfish, crayfish, and silverfish.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2918238" cy="3195638"/>
            <wp:effectExtent b="0" l="0" r="0" t="0"/>
            <wp:docPr descr="26-lecture-phylogeny-13-638.jpg" id="11" name="image21.jpg"/>
            <a:graphic>
              <a:graphicData uri="http://schemas.openxmlformats.org/drawingml/2006/picture">
                <pic:pic>
                  <pic:nvPicPr>
                    <pic:cNvPr descr="26-lecture-phylogeny-13-638.jpg" id="0" name="image21.jpg"/>
                    <pic:cNvPicPr preferRelativeResize="0"/>
                  </pic:nvPicPr>
                  <pic:blipFill>
                    <a:blip r:embed="rId5"/>
                    <a:srcRect b="0" l="15032" r="15032" t="0"/>
                    <a:stretch>
                      <a:fillRect/>
                    </a:stretch>
                  </pic:blipFill>
                  <pic:spPr>
                    <a:xfrm>
                      <a:off x="0" y="0"/>
                      <a:ext cx="2918238" cy="3195638"/>
                    </a:xfrm>
                    <a:prstGeom prst="rect"/>
                    <a:ln/>
                  </pic:spPr>
                </pic:pic>
              </a:graphicData>
            </a:graphic>
          </wp:inline>
        </w:drawing>
      </w:r>
      <w:r w:rsidDel="00000000" w:rsidR="00000000" w:rsidRPr="00000000">
        <w:drawing>
          <wp:inline distB="114300" distT="114300" distL="114300" distR="114300">
            <wp:extent cx="2902802" cy="3052763"/>
            <wp:effectExtent b="0" l="0" r="0" t="0"/>
            <wp:docPr descr="26-lecture-phylogeny-15-638.jpg" id="7" name="image17.jpg"/>
            <a:graphic>
              <a:graphicData uri="http://schemas.openxmlformats.org/drawingml/2006/picture">
                <pic:pic>
                  <pic:nvPicPr>
                    <pic:cNvPr descr="26-lecture-phylogeny-15-638.jpg" id="0" name="image17.jpg"/>
                    <pic:cNvPicPr preferRelativeResize="0"/>
                  </pic:nvPicPr>
                  <pic:blipFill>
                    <a:blip r:embed="rId6"/>
                    <a:srcRect b="0" l="11726" r="11074" t="0"/>
                    <a:stretch>
                      <a:fillRect/>
                    </a:stretch>
                  </pic:blipFill>
                  <pic:spPr>
                    <a:xfrm>
                      <a:off x="0" y="0"/>
                      <a:ext cx="2902802" cy="305276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How to read phylogenetic tree:</w:t>
      </w:r>
      <w:r w:rsidDel="00000000" w:rsidR="00000000" w:rsidRPr="00000000">
        <w:drawing>
          <wp:inline distB="114300" distT="114300" distL="114300" distR="114300">
            <wp:extent cx="4381819" cy="3281363"/>
            <wp:effectExtent b="0" l="0" r="0" t="0"/>
            <wp:docPr descr="26-lecture-phylogeny-19-638.jpg" id="2" name="image10.jpg"/>
            <a:graphic>
              <a:graphicData uri="http://schemas.openxmlformats.org/drawingml/2006/picture">
                <pic:pic>
                  <pic:nvPicPr>
                    <pic:cNvPr descr="26-lecture-phylogeny-19-638.jpg" id="0" name="image10.jpg"/>
                    <pic:cNvPicPr preferRelativeResize="0"/>
                  </pic:nvPicPr>
                  <pic:blipFill>
                    <a:blip r:embed="rId7"/>
                    <a:srcRect b="0" l="0" r="0" t="0"/>
                    <a:stretch>
                      <a:fillRect/>
                    </a:stretch>
                  </pic:blipFill>
                  <pic:spPr>
                    <a:xfrm>
                      <a:off x="0" y="0"/>
                      <a:ext cx="4381819" cy="3281363"/>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26.2: Phylogenies are inferred from morphological and molecular data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Morphological and Molecular Homologies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Example of morphological homology: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Genes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 other </w:t>
      </w:r>
      <w:r w:rsidDel="00000000" w:rsidR="00000000" w:rsidRPr="00000000">
        <w:rPr>
          <w:rFonts w:ascii="Times New Roman" w:cs="Times New Roman" w:eastAsia="Times New Roman" w:hAnsi="Times New Roman"/>
          <w:b w:val="1"/>
          <w:rtl w:val="0"/>
        </w:rPr>
        <w:t xml:space="preserve">DNA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sequences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are homologous if they are descended from sequences carried by a common ancestor.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Organisms that share very</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similar</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morphologies or DNA sequences are likely to be more </w:t>
      </w:r>
      <w:r w:rsidDel="00000000" w:rsidR="00000000" w:rsidRPr="00000000">
        <w:rPr>
          <w:rFonts w:ascii="Times New Roman" w:cs="Times New Roman" w:eastAsia="Times New Roman" w:hAnsi="Times New Roman"/>
          <w:b w:val="1"/>
          <w:rtl w:val="0"/>
        </w:rPr>
        <w:t xml:space="preserve">closely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related than organisms with vastly </w:t>
      </w:r>
      <w:r w:rsidDel="00000000" w:rsidR="00000000" w:rsidRPr="00000000">
        <w:rPr>
          <w:rFonts w:ascii="Times New Roman" w:cs="Times New Roman" w:eastAsia="Times New Roman" w:hAnsi="Times New Roman"/>
          <w:b w:val="1"/>
          <w:rtl w:val="0"/>
        </w:rPr>
        <w:t xml:space="preserve">different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structures or sequences.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 some cases, the morphological divergence between related species can be </w:t>
      </w:r>
      <w:r w:rsidDel="00000000" w:rsidR="00000000" w:rsidRPr="00000000">
        <w:rPr>
          <w:rFonts w:ascii="Times New Roman" w:cs="Times New Roman" w:eastAsia="Times New Roman" w:hAnsi="Times New Roman"/>
          <w:rtl w:val="0"/>
        </w:rPr>
        <w:t xml:space="preserve">great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and their geneti</w:t>
      </w: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divergence</w:t>
      </w:r>
      <w:r w:rsidDel="00000000" w:rsidR="00000000" w:rsidRPr="00000000">
        <w:rPr>
          <w:rFonts w:ascii="Times New Roman" w:cs="Times New Roman" w:eastAsia="Times New Roman" w:hAnsi="Times New Roman"/>
          <w:rtl w:val="0"/>
        </w:rPr>
        <w:t xml:space="preserve"> small</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 vice versa).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Homology or. Analogy</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Analogy: </w:t>
      </w:r>
      <w:r w:rsidDel="00000000" w:rsidR="00000000" w:rsidRPr="00000000">
        <w:rPr>
          <w:rFonts w:ascii="Times New Roman" w:cs="Times New Roman" w:eastAsia="Times New Roman" w:hAnsi="Times New Roman"/>
          <w:rtl w:val="0"/>
        </w:rPr>
        <w:t xml:space="preserve">similarity due to convergent evolution</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Convergent evolution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occurs when similar </w:t>
      </w:r>
      <w:r w:rsidDel="00000000" w:rsidR="00000000" w:rsidRPr="00000000">
        <w:rPr>
          <w:rFonts w:ascii="Times New Roman" w:cs="Times New Roman" w:eastAsia="Times New Roman" w:hAnsi="Times New Roman"/>
          <w:b w:val="1"/>
          <w:rtl w:val="0"/>
        </w:rPr>
        <w:t xml:space="preserve">environmental</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pressures and </w:t>
      </w:r>
      <w:r w:rsidDel="00000000" w:rsidR="00000000" w:rsidRPr="00000000">
        <w:rPr>
          <w:rFonts w:ascii="Times New Roman" w:cs="Times New Roman" w:eastAsia="Times New Roman" w:hAnsi="Times New Roman"/>
          <w:rtl w:val="0"/>
        </w:rPr>
        <w:t xml:space="preserve">natural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selection produce similar adaptations in organisms from different evolutionary lineages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Analogous structures that arise independently are called </w:t>
      </w:r>
      <w:r w:rsidDel="00000000" w:rsidR="00000000" w:rsidRPr="00000000">
        <w:rPr>
          <w:rFonts w:ascii="Times New Roman" w:cs="Times New Roman" w:eastAsia="Times New Roman" w:hAnsi="Times New Roman"/>
          <w:b w:val="1"/>
          <w:rtl w:val="0"/>
        </w:rPr>
        <w:t xml:space="preserve">homoplasies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more elements that are similar in two complex structures, the more likely it is that they evolved from a </w:t>
      </w:r>
      <w:r w:rsidDel="00000000" w:rsidR="00000000" w:rsidRPr="00000000">
        <w:rPr>
          <w:rFonts w:ascii="Times New Roman" w:cs="Times New Roman" w:eastAsia="Times New Roman" w:hAnsi="Times New Roman"/>
          <w:rtl w:val="0"/>
        </w:rPr>
        <w:t xml:space="preserve">common ancestor</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Molecular systematics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uses DNA and other molecular data to determine evolutionary relationships.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more ______ the DNA sequences of the two organisms, the more ________ related they are evolutionarily.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2447925" cy="1866900"/>
            <wp:effectExtent b="0" l="0" r="0" t="0"/>
            <wp:docPr descr="26.jpg" id="3" name="image13.jpg"/>
            <a:graphic>
              <a:graphicData uri="http://schemas.openxmlformats.org/drawingml/2006/picture">
                <pic:pic>
                  <pic:nvPicPr>
                    <pic:cNvPr descr="26.jpg" id="0" name="image13.jpg"/>
                    <pic:cNvPicPr preferRelativeResize="0"/>
                  </pic:nvPicPr>
                  <pic:blipFill>
                    <a:blip r:embed="rId8"/>
                    <a:srcRect b="0" l="0" r="0" t="0"/>
                    <a:stretch>
                      <a:fillRect/>
                    </a:stretch>
                  </pic:blipFill>
                  <pic:spPr>
                    <a:xfrm>
                      <a:off x="0" y="0"/>
                      <a:ext cx="2447925" cy="1866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26.3 Shared characters are used to construct phylogenetic trees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Cladistics: </w:t>
      </w:r>
      <w:r w:rsidDel="00000000" w:rsidR="00000000" w:rsidRPr="00000000">
        <w:rPr>
          <w:rFonts w:ascii="Times New Roman" w:cs="Times New Roman" w:eastAsia="Times New Roman" w:hAnsi="Times New Roman"/>
          <w:rtl w:val="0"/>
        </w:rPr>
        <w:t xml:space="preserve">common ancestry is the primary criterion used to classify organisms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Clades: </w:t>
      </w:r>
      <w:r w:rsidDel="00000000" w:rsidR="00000000" w:rsidRPr="00000000">
        <w:rPr>
          <w:rFonts w:ascii="Times New Roman" w:cs="Times New Roman" w:eastAsia="Times New Roman" w:hAnsi="Times New Roman"/>
          <w:rtl w:val="0"/>
        </w:rPr>
        <w:t xml:space="preserve">groups that includes an ancestral species and all of its descendants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________________​­ shows patterns of shared characteristics among taxa and forms the basis of a phylogenetic tree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​__________​within a tree is a group of species that includes an ancestral species and all its descendants. Clades are monophyletic.</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Shared derived characters are used to construct cladograms.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E.g­ hair is shared derived character of mammals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w:t>
      </w:r>
      <w:r w:rsidDel="00000000" w:rsidR="00000000" w:rsidRPr="00000000">
        <w:rPr>
          <w:rFonts w:ascii="Times New Roman" w:cs="Times New Roman" w:eastAsia="Times New Roman" w:hAnsi="Times New Roman"/>
          <w:b w:val="1"/>
          <w:rtl w:val="0"/>
        </w:rPr>
        <w:t xml:space="preserve"> shared ancestral character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​is one that originated in an ancestor of the taxon.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E.g­ all mammals have backbones but a backbone does not distinguish a mammal from another vertebrae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5943600" cy="2362200"/>
            <wp:effectExtent b="0" l="0" r="0" t="0"/>
            <wp:docPr descr="26-lecture-phylogeny-39-638.jpg" id="4" name="image14.jpg"/>
            <a:graphic>
              <a:graphicData uri="http://schemas.openxmlformats.org/drawingml/2006/picture">
                <pic:pic>
                  <pic:nvPicPr>
                    <pic:cNvPr descr="26-lecture-phylogeny-39-638.jpg" id="0" name="image14.jpg"/>
                    <pic:cNvPicPr preferRelativeResize="0"/>
                  </pic:nvPicPr>
                  <pic:blipFill>
                    <a:blip r:embed="rId9"/>
                    <a:srcRect b="23931" l="0" r="0" t="23076"/>
                    <a:stretch>
                      <a:fillRect/>
                    </a:stretch>
                  </pic:blipFill>
                  <pic:spPr>
                    <a:xfrm>
                      <a:off x="0" y="0"/>
                      <a:ext cx="5943600" cy="2362200"/>
                    </a:xfrm>
                    <a:prstGeom prst="rect"/>
                    <a:ln/>
                  </pic:spPr>
                </pic:pic>
              </a:graphicData>
            </a:graphic>
          </wp:inline>
        </w:drawing>
      </w:r>
      <w:r w:rsidDel="00000000" w:rsidR="00000000" w:rsidRPr="00000000">
        <w:drawing>
          <wp:inline distB="114300" distT="114300" distL="114300" distR="114300">
            <wp:extent cx="5943600" cy="2652713"/>
            <wp:effectExtent b="0" l="0" r="0" t="0"/>
            <wp:docPr descr="26-lecture-phylogeny-48-638.jpg" id="5" name="image15.jpg"/>
            <a:graphic>
              <a:graphicData uri="http://schemas.openxmlformats.org/drawingml/2006/picture">
                <pic:pic>
                  <pic:nvPicPr>
                    <pic:cNvPr descr="26-lecture-phylogeny-48-638.jpg" id="0" name="image15.jpg"/>
                    <pic:cNvPicPr preferRelativeResize="0"/>
                  </pic:nvPicPr>
                  <pic:blipFill>
                    <a:blip r:embed="rId10"/>
                    <a:srcRect b="18803" l="0" r="0" t="20512"/>
                    <a:stretch>
                      <a:fillRect/>
                    </a:stretch>
                  </pic:blipFill>
                  <pic:spPr>
                    <a:xfrm>
                      <a:off x="0" y="0"/>
                      <a:ext cx="5943600" cy="265271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5197834" cy="2814638"/>
            <wp:effectExtent b="0" l="0" r="0" t="0"/>
            <wp:docPr descr="chapter-26-presentation-58-728.jpg" id="10" name="image20.jpg"/>
            <a:graphic>
              <a:graphicData uri="http://schemas.openxmlformats.org/drawingml/2006/picture">
                <pic:pic>
                  <pic:nvPicPr>
                    <pic:cNvPr descr="chapter-26-presentation-58-728.jpg" id="0" name="image20.jpg"/>
                    <pic:cNvPicPr preferRelativeResize="0"/>
                  </pic:nvPicPr>
                  <pic:blipFill>
                    <a:blip r:embed="rId11"/>
                    <a:srcRect b="14102" l="0" r="0" t="13675"/>
                    <a:stretch>
                      <a:fillRect/>
                    </a:stretch>
                  </pic:blipFill>
                  <pic:spPr>
                    <a:xfrm>
                      <a:off x="0" y="0"/>
                      <a:ext cx="5197834" cy="28146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4133850" cy="4248150"/>
            <wp:effectExtent b="0" l="0" r="0" t="0"/>
            <wp:docPr descr="26-lecture-phylogeny-59-638.jpg" id="8" name="image18.jpg"/>
            <a:graphic>
              <a:graphicData uri="http://schemas.openxmlformats.org/drawingml/2006/picture">
                <pic:pic>
                  <pic:nvPicPr>
                    <pic:cNvPr descr="26-lecture-phylogeny-59-638.jpg" id="0" name="image18.jpg"/>
                    <pic:cNvPicPr preferRelativeResize="0"/>
                  </pic:nvPicPr>
                  <pic:blipFill>
                    <a:blip r:embed="rId12"/>
                    <a:srcRect b="2136" l="16720" r="13504" t="2564"/>
                    <a:stretch>
                      <a:fillRect/>
                    </a:stretch>
                  </pic:blipFill>
                  <pic:spPr>
                    <a:xfrm>
                      <a:off x="0" y="0"/>
                      <a:ext cx="4133850" cy="42481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4933950" cy="3048000"/>
            <wp:effectExtent b="0" l="0" r="0" t="0"/>
            <wp:docPr descr="26-lecture-phylogeny-68-638.jpg" id="1" name="image09.jpg"/>
            <a:graphic>
              <a:graphicData uri="http://schemas.openxmlformats.org/drawingml/2006/picture">
                <pic:pic>
                  <pic:nvPicPr>
                    <pic:cNvPr descr="26-lecture-phylogeny-68-638.jpg" id="0" name="image09.jpg"/>
                    <pic:cNvPicPr preferRelativeResize="0"/>
                  </pic:nvPicPr>
                  <pic:blipFill>
                    <a:blip r:embed="rId13"/>
                    <a:srcRect b="17094" l="8653" r="8333" t="14529"/>
                    <a:stretch>
                      <a:fillRect/>
                    </a:stretch>
                  </pic:blipFill>
                  <pic:spPr>
                    <a:xfrm>
                      <a:off x="0" y="0"/>
                      <a:ext cx="4933950" cy="3048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Monophyletic:</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​group​­ signifies that it consists of an ancestral species and all of its descendants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Paraphyletic: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group​­ consists of an ancestral species and some, but not all, of its descendants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Polyphyletic: </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group​­ includes taxa with different ancestors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Maximum Parsimony: </w:t>
      </w:r>
      <w:r w:rsidDel="00000000" w:rsidR="00000000" w:rsidRPr="00000000">
        <w:rPr>
          <w:rFonts w:ascii="Times New Roman" w:cs="Times New Roman" w:eastAsia="Times New Roman" w:hAnsi="Times New Roman"/>
          <w:rtl w:val="0"/>
        </w:rPr>
        <w:t xml:space="preserve">the simplest explanation that is consistent with the facts should be investigated first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Maximum Likelihood: </w:t>
      </w:r>
      <w:r w:rsidDel="00000000" w:rsidR="00000000" w:rsidRPr="00000000">
        <w:rPr>
          <w:rFonts w:ascii="Times New Roman" w:cs="Times New Roman" w:eastAsia="Times New Roman" w:hAnsi="Times New Roman"/>
          <w:rtl w:val="0"/>
        </w:rPr>
        <w:t xml:space="preserve">given certain probability rules about how DNA sequences change over time, a tree can be found that reflects the most likely sequence of evolutionary events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26.4: An organism’s evolutionary history is documented in its genome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 rate of evolution of ________ sequences varies from one part of the _____________ to another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Comparing the different sequences helps us to investigate relationships between groups of organisms that ____________ a long time ago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DNA ​that codes for ribosomal RNA changes relatively slowly</w:t>
      </w:r>
      <w:r w:rsidDel="00000000" w:rsidR="00000000" w:rsidRPr="00000000">
        <w:rPr>
          <w:rFonts w:ascii="Times New Roman" w:cs="Times New Roman" w:eastAsia="Times New Roman" w:hAnsi="Times New Roman"/>
          <w:rtl w:val="0"/>
        </w:rPr>
        <w:t xml:space="preserve">, which is why it is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useful for investigating relationships between </w:t>
      </w:r>
      <w:r w:rsidDel="00000000" w:rsidR="00000000" w:rsidRPr="00000000">
        <w:rPr>
          <w:rFonts w:ascii="Times New Roman" w:cs="Times New Roman" w:eastAsia="Times New Roman" w:hAnsi="Times New Roman"/>
          <w:rtl w:val="0"/>
        </w:rPr>
        <w:t xml:space="preserve">taxa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that diverged hundreds of millions of years ago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DNA that codes for mitochondrial DNA (mtDNA) evolves rapidly</w:t>
      </w:r>
      <w:r w:rsidDel="00000000" w:rsidR="00000000" w:rsidRPr="00000000">
        <w:rPr>
          <w:rFonts w:ascii="Times New Roman" w:cs="Times New Roman" w:eastAsia="Times New Roman" w:hAnsi="Times New Roman"/>
          <w:rtl w:val="0"/>
        </w:rPr>
        <w:t xml:space="preserve">, so it is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useful for recent evolutionary events Gene Duplications and Gene Families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●Gene ​duplication plays an important role in evolution because it ____________ the number of genes in the genome, providing _______ opportunities for further evolutionary changes.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There are two types of homologous genes: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Orthologous genes</w:t>
      </w:r>
      <w:r w:rsidDel="00000000" w:rsidR="00000000" w:rsidRPr="00000000">
        <w:rPr>
          <w:rFonts w:ascii="Times New Roman" w:cs="Times New Roman" w:eastAsia="Times New Roman" w:hAnsi="Times New Roman"/>
          <w:rtl w:val="0"/>
        </w:rPr>
        <w:t xml:space="preserve"> - those found in different species, and their divergence traces back to the speciation events that produced the species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○Paralogous ​genes - </w:t>
      </w:r>
      <w:r w:rsidDel="00000000" w:rsidR="00000000" w:rsidRPr="00000000">
        <w:rPr>
          <w:rFonts w:ascii="Times New Roman" w:cs="Times New Roman" w:eastAsia="Times New Roman" w:hAnsi="Times New Roman"/>
          <w:rtl w:val="0"/>
        </w:rPr>
        <w:t xml:space="preserve">homology results from gene duplication; multiple copies of these genes have diverged from one another within a species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drawing>
          <wp:inline distB="114300" distT="114300" distL="114300" distR="114300">
            <wp:extent cx="5653088" cy="2844663"/>
            <wp:effectExtent b="0" l="0" r="0" t="0"/>
            <wp:docPr descr="26-lecture-phylogeny-76-638.jpg" id="9" name="image19.jpg"/>
            <a:graphic>
              <a:graphicData uri="http://schemas.openxmlformats.org/drawingml/2006/picture">
                <pic:pic>
                  <pic:nvPicPr>
                    <pic:cNvPr descr="26-lecture-phylogeny-76-638.jpg" id="0" name="image19.jpg"/>
                    <pic:cNvPicPr preferRelativeResize="0"/>
                  </pic:nvPicPr>
                  <pic:blipFill>
                    <a:blip r:embed="rId14"/>
                    <a:srcRect b="16239" l="0" r="0" t="16666"/>
                    <a:stretch>
                      <a:fillRect/>
                    </a:stretch>
                  </pic:blipFill>
                  <pic:spPr>
                    <a:xfrm>
                      <a:off x="0" y="0"/>
                      <a:ext cx="5653088" cy="284466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26.5 Molecular Clocks Help Track Evolutionary Time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Molecular Clock:</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a yardstick for measuring the absolute time of evolutionary change based on the observation that some genes and other regions of genomes appear to evolve at constant rates.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To measure the molecular clock of a gene that has a reliable average rate of evolution, we graph the number of </w:t>
      </w:r>
      <w:r w:rsidDel="00000000" w:rsidR="00000000" w:rsidRPr="00000000">
        <w:rPr>
          <w:rFonts w:ascii="Times New Roman" w:cs="Times New Roman" w:eastAsia="Times New Roman" w:hAnsi="Times New Roman"/>
          <w:rtl w:val="0"/>
        </w:rPr>
        <w:t xml:space="preserve">genetic differences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The same gene may evolve at different rates in different groups of organisms.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Neutral Theory:</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much evolutionary change in genes and proteins has no effect on fitness and therefore is not influenced by natural selection.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u w:val="none"/>
          <w:vertAlign w:val="baseline"/>
          <w:rtl w:val="0"/>
        </w:rPr>
        <w:t xml:space="preserve">Problems with Molecular Clocks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Many irregularities are likely to be the result of natural selection in which certain DNA changes are favored over others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Researchers attempt to extend molecular clocks beyond the time span documented by the fossil record.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Making uncertain estimations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Solution</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alibrate molecular clocks with many genes rather than just one or a few genes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u w:val="none"/>
          <w:vertAlign w:val="baseline"/>
          <w:rtl w:val="0"/>
        </w:rPr>
        <w:t xml:space="preserve"> Chapter 26.6: New Information Continues to revise our understanding of the tree of life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What does the three­ domain system consists of?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rtl w:val="0"/>
        </w:rPr>
        <w:t xml:space="preserve">Bacteria, Eukarya, and Archaea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The domains Bacteria and Archaea contain _________ organisms, and Eukarya contains __________ organisms.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u w:val="none"/>
          <w:vertAlign w:val="baseline"/>
          <w:rtl w:val="0"/>
        </w:rPr>
        <w:t xml:space="preserve">Characteristics Bacteria Archaea Eukarya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Characteristics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Bacteria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Archaea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Eukarya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Nuclear Envelope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Membrane Enclosed Organelles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Introns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Histone proteins associated with DNA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Circular chromosomes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List three ways Bacteria and Archaea are similar.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How is Archaea are more closely related to Eukarya than Bacteria?</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Horizontal Gene Transfer: </w:t>
      </w:r>
      <w:r w:rsidDel="00000000" w:rsidR="00000000" w:rsidRPr="00000000">
        <w:rPr>
          <w:rFonts w:ascii="Times New Roman" w:cs="Times New Roman" w:eastAsia="Times New Roman" w:hAnsi="Times New Roman"/>
          <w:rtl w:val="0"/>
        </w:rPr>
        <w:t xml:space="preserve">process in which genes are transferred from one genome to another through mechanisms such as exchange of transposible elements and plasmids, viral infection, and perhaps fusions of organisms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drawing>
          <wp:inline distB="114300" distT="114300" distL="114300" distR="114300">
            <wp:extent cx="5943600" cy="4457700"/>
            <wp:effectExtent b="0" l="0" r="0" t="0"/>
            <wp:docPr descr="26-3.jpg" id="6" name="image16.jpg"/>
            <a:graphic>
              <a:graphicData uri="http://schemas.openxmlformats.org/drawingml/2006/picture">
                <pic:pic>
                  <pic:nvPicPr>
                    <pic:cNvPr descr="26-3.jpg" id="0" name="image16.jpg"/>
                    <pic:cNvPicPr preferRelativeResize="0"/>
                  </pic:nvPicPr>
                  <pic:blipFill>
                    <a:blip r:embed="rId15"/>
                    <a:srcRect b="0" l="0" r="0" t="0"/>
                    <a:stretch>
                      <a:fillRect/>
                    </a:stretch>
                  </pic:blipFill>
                  <pic:spPr>
                    <a:xfrm>
                      <a:off x="0" y="0"/>
                      <a:ext cx="5943600" cy="4457700"/>
                    </a:xfrm>
                    <a:prstGeom prst="rect"/>
                    <a:ln/>
                  </pic:spPr>
                </pic:pic>
              </a:graphicData>
            </a:graphic>
          </wp:inline>
        </w:drawing>
      </w:r>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20.jpg"/><Relationship Id="rId10" Type="http://schemas.openxmlformats.org/officeDocument/2006/relationships/image" Target="media/image15.jpg"/><Relationship Id="rId13" Type="http://schemas.openxmlformats.org/officeDocument/2006/relationships/image" Target="media/image09.jpg"/><Relationship Id="rId12" Type="http://schemas.openxmlformats.org/officeDocument/2006/relationships/image" Target="media/image18.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jpg"/><Relationship Id="rId15" Type="http://schemas.openxmlformats.org/officeDocument/2006/relationships/image" Target="media/image16.jpg"/><Relationship Id="rId14" Type="http://schemas.openxmlformats.org/officeDocument/2006/relationships/image" Target="media/image19.jpg"/><Relationship Id="rId5" Type="http://schemas.openxmlformats.org/officeDocument/2006/relationships/image" Target="media/image21.jpg"/><Relationship Id="rId6" Type="http://schemas.openxmlformats.org/officeDocument/2006/relationships/image" Target="media/image17.jpg"/><Relationship Id="rId7" Type="http://schemas.openxmlformats.org/officeDocument/2006/relationships/image" Target="media/image10.jpg"/><Relationship Id="rId8" Type="http://schemas.openxmlformats.org/officeDocument/2006/relationships/image" Target="media/image13.jpg"/></Relationships>
</file>