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C" w:rsidRPr="007107BC" w:rsidRDefault="007107BC" w:rsidP="0071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7BC">
        <w:rPr>
          <w:rFonts w:ascii="Trebuchet MS" w:eastAsia="Times New Roman" w:hAnsi="Trebuchet MS" w:cs="Times New Roman"/>
          <w:b/>
          <w:bCs/>
          <w:color w:val="273B4A"/>
          <w:sz w:val="15"/>
        </w:rPr>
        <w:t>Extension</w:t>
      </w:r>
      <w:r>
        <w:rPr>
          <w:rFonts w:ascii="Trebuchet MS" w:eastAsia="Times New Roman" w:hAnsi="Trebuchet MS" w:cs="Times New Roman"/>
          <w:b/>
          <w:bCs/>
          <w:color w:val="273B4A"/>
          <w:sz w:val="15"/>
        </w:rPr>
        <w:t xml:space="preserve"> Assignment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A.</w:t>
      </w:r>
      <w:proofErr w:type="gramEnd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 xml:space="preserve">  </w:t>
      </w:r>
      <w:proofErr w:type="gramStart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Read</w:t>
      </w:r>
      <w:proofErr w:type="gramEnd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 xml:space="preserve"> the</w:t>
      </w:r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hyperlink r:id="rId5" w:tgtFrame="_blank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Cell Communication: Inside Story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and answer the following questions.  To answer the last question, go to</w:t>
      </w:r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hyperlink r:id="rId6" w:tgtFrame="_blank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learn genetics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link.</w:t>
      </w:r>
    </w:p>
    <w:p w:rsidR="007107BC" w:rsidRPr="007107BC" w:rsidRDefault="007107BC" w:rsidP="007107BC">
      <w:pPr>
        <w:numPr>
          <w:ilvl w:val="0"/>
          <w:numId w:val="1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How are the two cells in the illustration communicating with one another?</w:t>
      </w:r>
    </w:p>
    <w:p w:rsidR="007107BC" w:rsidRPr="007107BC" w:rsidRDefault="007107BC" w:rsidP="007107BC">
      <w:pPr>
        <w:numPr>
          <w:ilvl w:val="0"/>
          <w:numId w:val="2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What are the messenger molecules? </w:t>
      </w:r>
    </w:p>
    <w:p w:rsidR="007107BC" w:rsidRPr="007107BC" w:rsidRDefault="007107BC" w:rsidP="007107BC">
      <w:pPr>
        <w:numPr>
          <w:ilvl w:val="0"/>
          <w:numId w:val="3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Why might one cell need to communicate with another cell?</w:t>
      </w:r>
    </w:p>
    <w:p w:rsidR="007107BC" w:rsidRPr="007107BC" w:rsidRDefault="007107BC" w:rsidP="007107BC">
      <w:pPr>
        <w:numPr>
          <w:ilvl w:val="0"/>
          <w:numId w:val="3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How is our normal body functioning dependent upon cellular communication?</w:t>
      </w:r>
    </w:p>
    <w:p w:rsidR="007107BC" w:rsidRPr="007107BC" w:rsidRDefault="007107BC" w:rsidP="007107BC">
      <w:pPr>
        <w:numPr>
          <w:ilvl w:val="0"/>
          <w:numId w:val="3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What can happen when cell communication breaks down?</w:t>
      </w:r>
    </w:p>
    <w:p w:rsidR="007107BC" w:rsidRPr="007107BC" w:rsidRDefault="007107BC" w:rsidP="007107BC">
      <w:pPr>
        <w:numPr>
          <w:ilvl w:val="0"/>
          <w:numId w:val="3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What types of diseases occur as a result of a breakdown of cellular communication?</w:t>
      </w:r>
    </w:p>
    <w:p w:rsidR="007107BC" w:rsidRPr="007107BC" w:rsidRDefault="007107BC" w:rsidP="0071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 xml:space="preserve">B.  Go </w:t>
      </w:r>
      <w:proofErr w:type="gramStart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to  </w:t>
      </w:r>
      <w:proofErr w:type="gramEnd"/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07B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"http://sciencenetlinks.com/student-teacher-sheets/diseases-faulty-cell-communication/" \o "" \t "_blank" </w:instrText>
      </w:r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07BC">
        <w:rPr>
          <w:rFonts w:ascii="Trebuchet MS" w:eastAsia="Times New Roman" w:hAnsi="Trebuchet MS" w:cs="Times New Roman"/>
          <w:color w:val="4984C9"/>
          <w:sz w:val="15"/>
        </w:rPr>
        <w:t>Disease of Faulty Cell Communication </w:t>
      </w:r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site and answer questions.  Use the resource links below.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7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Neuron Conversations: How Brain Cells Communicate</w:t>
        </w:r>
      </w:hyperlink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8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About MS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 (National Multiple Sclerosis Society)</w:t>
      </w:r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9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Multiple Sclerosis Foundation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t> </w:t>
      </w:r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10" w:tgtFrame="_top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Normal Regulation of Blood Glucose</w:t>
        </w:r>
      </w:hyperlink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11" w:tgtFrame="_top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What is Insulin?</w:t>
        </w:r>
      </w:hyperlink>
    </w:p>
    <w:p w:rsidR="007107BC" w:rsidRPr="007107BC" w:rsidRDefault="007107BC" w:rsidP="007107BC">
      <w:pPr>
        <w:numPr>
          <w:ilvl w:val="0"/>
          <w:numId w:val="4"/>
        </w:numPr>
        <w:shd w:val="clear" w:color="auto" w:fill="EFE8DC"/>
        <w:spacing w:before="100" w:beforeAutospacing="1" w:after="116" w:line="227" w:lineRule="atLeast"/>
        <w:rPr>
          <w:rFonts w:ascii="Trebuchet MS" w:eastAsia="Times New Roman" w:hAnsi="Trebuchet MS" w:cs="Times New Roman"/>
          <w:color w:val="273B4A"/>
          <w:sz w:val="15"/>
          <w:szCs w:val="15"/>
        </w:rPr>
      </w:pPr>
      <w:hyperlink r:id="rId12" w:tgtFrame="_top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Introduction to Diabetes</w:t>
        </w:r>
      </w:hyperlink>
    </w:p>
    <w:p w:rsidR="008A458A" w:rsidRDefault="007107BC" w:rsidP="007107BC"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Teacher only: Please go to</w:t>
      </w:r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hyperlink r:id="rId13" w:tgtFrame="_blank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Science Net Link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 to view the whole lesson.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C.  </w:t>
      </w:r>
      <w:hyperlink r:id="rId14" w:tgtFrame="_blank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Mouse Party 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- Factors that disrupt cell communication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proofErr w:type="gramStart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Each</w:t>
      </w:r>
      <w:proofErr w:type="gramEnd"/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 xml:space="preserve"> pair of students will select a particular drug of interest.  You will need to illustrate and write a brief summary of how the drug disrupts cell communication.  You will be doing a short presentation discussing your findings. 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Video Link:  Drug Addiction and Dopamine Reception dysfunction</w:t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A.  </w:t>
      </w:r>
      <w:hyperlink r:id="rId15" w:tgtFrame="_blank" w:tooltip="" w:history="1">
        <w:r w:rsidRPr="007107BC">
          <w:rPr>
            <w:rFonts w:ascii="Trebuchet MS" w:eastAsia="Times New Roman" w:hAnsi="Trebuchet MS" w:cs="Times New Roman"/>
            <w:color w:val="4984C9"/>
            <w:sz w:val="15"/>
          </w:rPr>
          <w:t>Cold Spring Harbor </w:t>
        </w:r>
      </w:hyperlink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B.  </w:t>
      </w:r>
      <w:proofErr w:type="spellStart"/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07B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"http://www.medpagetoday.com/Psychiatry/Addictions/18207" \o "" \t "_blank" </w:instrText>
      </w:r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07BC">
        <w:rPr>
          <w:rFonts w:ascii="Trebuchet MS" w:eastAsia="Times New Roman" w:hAnsi="Trebuchet MS" w:cs="Times New Roman"/>
          <w:color w:val="4984C9"/>
          <w:sz w:val="15"/>
        </w:rPr>
        <w:t>Medpage</w:t>
      </w:r>
      <w:proofErr w:type="spellEnd"/>
      <w:r w:rsidRPr="007107BC">
        <w:rPr>
          <w:rFonts w:ascii="Trebuchet MS" w:eastAsia="Times New Roman" w:hAnsi="Trebuchet MS" w:cs="Times New Roman"/>
          <w:color w:val="4984C9"/>
          <w:sz w:val="15"/>
        </w:rPr>
        <w:t xml:space="preserve"> Today</w:t>
      </w:r>
      <w:r w:rsidRPr="007107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</w:rPr>
        <w:br/>
      </w:r>
      <w:r w:rsidRPr="007107BC">
        <w:rPr>
          <w:rFonts w:ascii="Trebuchet MS" w:eastAsia="Times New Roman" w:hAnsi="Trebuchet MS" w:cs="Times New Roman"/>
          <w:color w:val="273B4A"/>
          <w:sz w:val="15"/>
          <w:szCs w:val="15"/>
          <w:shd w:val="clear" w:color="auto" w:fill="EFE8DC"/>
        </w:rPr>
        <w:t>Reading Link:</w:t>
      </w:r>
      <w:r w:rsidRPr="007107BC">
        <w:rPr>
          <w:rFonts w:ascii="Trebuchet MS" w:eastAsia="Times New Roman" w:hAnsi="Trebuchet MS" w:cs="Times New Roman"/>
          <w:color w:val="273B4A"/>
          <w:sz w:val="15"/>
        </w:rPr>
        <w:t> </w:t>
      </w:r>
      <w:hyperlink r:id="rId16" w:tgtFrame="_blank" w:tooltip="" w:history="1">
        <w:r w:rsidRPr="007107BC">
          <w:rPr>
            <w:rFonts w:ascii="Trebuchet MS" w:eastAsia="Times New Roman" w:hAnsi="Trebuchet MS" w:cs="Times New Roman"/>
            <w:i/>
            <w:iCs/>
            <w:color w:val="4984C9"/>
            <w:sz w:val="15"/>
          </w:rPr>
          <w:t>Understanding Addition: How Addiction Hijacks the Brain</w:t>
        </w:r>
      </w:hyperlink>
    </w:p>
    <w:sectPr w:rsidR="008A458A" w:rsidSect="008A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D99"/>
    <w:multiLevelType w:val="multilevel"/>
    <w:tmpl w:val="6F8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D67A1"/>
    <w:multiLevelType w:val="multilevel"/>
    <w:tmpl w:val="CFE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68CC"/>
    <w:multiLevelType w:val="multilevel"/>
    <w:tmpl w:val="704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875E8"/>
    <w:multiLevelType w:val="multilevel"/>
    <w:tmpl w:val="743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7107BC"/>
    <w:rsid w:val="007107BC"/>
    <w:rsid w:val="008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7BC"/>
    <w:rPr>
      <w:b/>
      <w:bCs/>
    </w:rPr>
  </w:style>
  <w:style w:type="character" w:customStyle="1" w:styleId="apple-converted-space">
    <w:name w:val="apple-converted-space"/>
    <w:basedOn w:val="DefaultParagraphFont"/>
    <w:rsid w:val="007107BC"/>
  </w:style>
  <w:style w:type="character" w:styleId="Hyperlink">
    <w:name w:val="Hyperlink"/>
    <w:basedOn w:val="DefaultParagraphFont"/>
    <w:uiPriority w:val="99"/>
    <w:semiHidden/>
    <w:unhideWhenUsed/>
    <w:rsid w:val="007107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0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ssociety.org/about-multiple-sclerosis/index.aspx" TargetMode="External"/><Relationship Id="rId13" Type="http://schemas.openxmlformats.org/officeDocument/2006/relationships/hyperlink" Target="http://sciencenetlinks.com/lessons/cell-communic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infacts.org/brain-basics/cell-communication/articles/2012/neuron-conversations/" TargetMode="External"/><Relationship Id="rId12" Type="http://schemas.openxmlformats.org/officeDocument/2006/relationships/hyperlink" Target="http://www.endocrineweb.com/diabe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lpguide.org/harvard/how-addiction-hijacks-the-brai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cells/badcom/" TargetMode="External"/><Relationship Id="rId11" Type="http://schemas.openxmlformats.org/officeDocument/2006/relationships/hyperlink" Target="http://www.endocrineweb.com/diabetes/2insulin.html" TargetMode="External"/><Relationship Id="rId5" Type="http://schemas.openxmlformats.org/officeDocument/2006/relationships/hyperlink" Target="http://ppi.fli-leibniz.de/PPI_PDF_free/scott_pawson_SCIENTIFIC_AMERICAN_2000.pdf" TargetMode="External"/><Relationship Id="rId15" Type="http://schemas.openxmlformats.org/officeDocument/2006/relationships/hyperlink" Target="http://bigthink.com/videos/how-addictive-drugs-hijack-your-dopamine-systems" TargetMode="External"/><Relationship Id="rId10" Type="http://schemas.openxmlformats.org/officeDocument/2006/relationships/hyperlink" Target="http://www.endocrineweb.com/insu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focus.org/" TargetMode="External"/><Relationship Id="rId14" Type="http://schemas.openxmlformats.org/officeDocument/2006/relationships/hyperlink" Target="http://learn.genetics.utah.edu/content/addiction/m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1</cp:revision>
  <dcterms:created xsi:type="dcterms:W3CDTF">2015-02-25T16:22:00Z</dcterms:created>
  <dcterms:modified xsi:type="dcterms:W3CDTF">2015-02-25T16:22:00Z</dcterms:modified>
</cp:coreProperties>
</file>