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22BB2" w:rsidRDefault="00BE46CA">
      <w:r>
        <w:rPr>
          <w:noProof/>
        </w:rPr>
        <w:pict>
          <v:shapetype id="_x0000_t202" coordsize="21600,21600" o:spt="202" path="m0,0l0,21600,21600,21600,21600,0xe">
            <v:stroke joinstyle="miter"/>
            <v:path gradientshapeok="t" o:connecttype="rect"/>
          </v:shapetype>
          <v:shape id="_x0000_s1030" type="#_x0000_t202" style="position:absolute;margin-left:23.6pt;margin-top:-22.3pt;width:435.15pt;height:31.8pt;z-index:251662336;mso-wrap-edited:f;mso-position-horizontal:absolute;mso-position-vertical:absolute" wrapcoords="0 0 21600 0 21600 21600 0 21600 0 0" filled="f" stroked="f">
            <v:fill o:detectmouseclick="t"/>
            <v:textbox inset=",7.2pt,,7.2pt">
              <w:txbxContent>
                <w:p w:rsidR="00E64EEE" w:rsidRPr="00460DD9" w:rsidRDefault="00BE46CA" w:rsidP="00460DD9">
                  <w:pPr>
                    <w:jc w:val="center"/>
                    <w:rPr>
                      <w:b/>
                    </w:rPr>
                  </w:pPr>
                  <w:hyperlink r:id="rId4" w:history="1">
                    <w:r w:rsidR="00E64EEE" w:rsidRPr="003F4C2B">
                      <w:rPr>
                        <w:rStyle w:val="Hyperlink"/>
                        <w:b/>
                      </w:rPr>
                      <w:t>http://blast.ncbi.nlm.nih.gov/Blast.cgi?CMD=Web&amp;PAGE_TYPE=Blastdocs</w:t>
                    </w:r>
                  </w:hyperlink>
                </w:p>
              </w:txbxContent>
            </v:textbox>
          </v:shape>
        </w:pict>
      </w:r>
    </w:p>
    <w:p w:rsidR="00FA5E21" w:rsidRDefault="00BE46CA">
      <w:r>
        <w:rPr>
          <w:noProof/>
        </w:rPr>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7" type="#_x0000_t66" style="position:absolute;margin-left:202.05pt;margin-top:67.7pt;width:63pt;height:18pt;z-index:251659264;mso-wrap-edited:f;mso-position-horizontal:absolute;mso-position-vertical:absolute" wrapcoords="4628 -1800 -1285 9900 -1285 16200 2057 26100 3857 27900 6942 27900 19800 26100 23400 23400 23400 5400 21085 3600 5914 -1800 4628 -1800" fillcolor="#3f80cd" strokecolor="yellow" strokeweight="1.5pt">
            <v:fill color2="#9bc1ff" o:detectmouseclick="t" focusposition="" focussize=",90" type="gradient">
              <o:fill v:ext="view" type="gradientUnscaled"/>
            </v:fill>
            <v:shadow on="t" opacity="22938f" mv:blur="38100f" offset="0,2pt"/>
            <v:textbox inset=",7.2pt,,7.2pt"/>
          </v:shape>
        </w:pict>
      </w:r>
      <w:r>
        <w:rPr>
          <w:noProof/>
        </w:rPr>
        <w:pict>
          <v:oval id="_x0000_s1026" style="position:absolute;margin-left:148.05pt;margin-top:49.7pt;width:1in;height:63pt;z-index:251658240;mso-wrap-edited:f;mso-position-horizontal:absolute;mso-position-vertical:absolute" wrapcoords="7875 -257 6075 257 1575 3085 450 5914 -450 7457 -675 8228 -1125 12085 -450 16200 2250 20828 6525 23400 7200 23400 14625 23400 15300 23400 19800 20828 22500 16200 23175 12085 22950 9000 22500 7457 20025 3085 14850 0 13500 -257 7875 -257" filled="f" fillcolor="#3f80cd" strokecolor="#4a7ebb" strokeweight="1.5pt">
            <v:fill color2="#9bc1ff" o:detectmouseclick="t" focusposition="" focussize=",90" type="gradient">
              <o:fill v:ext="view" type="gradientUnscaled"/>
            </v:fill>
            <v:shadow on="t" opacity="22938f" mv:blur="38100f" offset="0,2pt"/>
            <v:textbox inset=",7.2pt,,7.2pt"/>
          </v:oval>
        </w:pict>
      </w:r>
      <w:r w:rsidR="00EE3EED">
        <w:rPr>
          <w:noProof/>
        </w:rPr>
        <w:drawing>
          <wp:inline distT="0" distB="0" distL="0" distR="0">
            <wp:extent cx="6080013" cy="3596640"/>
            <wp:effectExtent l="25400" t="0" r="0" b="0"/>
            <wp:docPr id="1" name="Picture 0" descr="Screen shot 2012-04-11 at 6.50.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1 at 6.50.08 PM.png"/>
                    <pic:cNvPicPr/>
                  </pic:nvPicPr>
                  <pic:blipFill>
                    <a:blip r:embed="rId5"/>
                    <a:stretch>
                      <a:fillRect/>
                    </a:stretch>
                  </pic:blipFill>
                  <pic:spPr>
                    <a:xfrm>
                      <a:off x="0" y="0"/>
                      <a:ext cx="6098875" cy="3607798"/>
                    </a:xfrm>
                    <a:prstGeom prst="rect">
                      <a:avLst/>
                    </a:prstGeom>
                  </pic:spPr>
                </pic:pic>
              </a:graphicData>
            </a:graphic>
          </wp:inline>
        </w:drawing>
      </w:r>
    </w:p>
    <w:p w:rsidR="00AC3617" w:rsidRDefault="00AC3617"/>
    <w:p w:rsidR="001A0778" w:rsidRDefault="00BE46CA">
      <w:r>
        <w:rPr>
          <w:noProof/>
        </w:rPr>
        <w:pict>
          <v:shape id="_x0000_s1031" type="#_x0000_t202" style="position:absolute;margin-left:10.85pt;margin-top:.3pt;width:450pt;height:46.1pt;z-index:251663360;mso-wrap-edited:f;mso-position-horizontal:absolute;mso-position-vertical:absolute" wrapcoords="0 0 21600 0 21600 21600 0 21600 0 0" filled="f" stroked="f">
            <v:fill o:detectmouseclick="t"/>
            <v:textbox inset=",7.2pt,,7.2pt">
              <w:txbxContent>
                <w:p w:rsidR="00E64EEE" w:rsidRPr="00460DD9" w:rsidRDefault="00BE46CA" w:rsidP="00AC3617">
                  <w:pPr>
                    <w:jc w:val="center"/>
                    <w:rPr>
                      <w:b/>
                    </w:rPr>
                  </w:pPr>
                  <w:hyperlink r:id="rId6" w:history="1">
                    <w:r w:rsidR="00E64EEE" w:rsidRPr="003F4C2B">
                      <w:rPr>
                        <w:rStyle w:val="Hyperlink"/>
                        <w:b/>
                      </w:rPr>
                      <w:t>http://www.ncbi.nlm.nih.gov/books/NBK21097/</w:t>
                    </w:r>
                  </w:hyperlink>
                </w:p>
              </w:txbxContent>
            </v:textbox>
          </v:shape>
        </w:pict>
      </w:r>
    </w:p>
    <w:p w:rsidR="001A0778" w:rsidRDefault="001A0778"/>
    <w:p w:rsidR="00F57BD1" w:rsidRDefault="002C7C7A">
      <w:r w:rsidRPr="002C7C7A">
        <w:rPr>
          <w:noProof/>
        </w:rPr>
        <w:drawing>
          <wp:inline distT="0" distB="0" distL="0" distR="0">
            <wp:extent cx="5943600" cy="4192905"/>
            <wp:effectExtent l="25400" t="0" r="0" b="0"/>
            <wp:docPr id="5" name="Picture 1" descr="Screen shot 2012-04-11 at 6.59.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1 at 6.59.46 PM.png"/>
                    <pic:cNvPicPr/>
                  </pic:nvPicPr>
                  <pic:blipFill>
                    <a:blip r:embed="rId7"/>
                    <a:stretch>
                      <a:fillRect/>
                    </a:stretch>
                  </pic:blipFill>
                  <pic:spPr>
                    <a:xfrm>
                      <a:off x="0" y="0"/>
                      <a:ext cx="5943600" cy="4192905"/>
                    </a:xfrm>
                    <a:prstGeom prst="rect">
                      <a:avLst/>
                    </a:prstGeom>
                  </pic:spPr>
                </pic:pic>
              </a:graphicData>
            </a:graphic>
          </wp:inline>
        </w:drawing>
      </w:r>
      <w:r w:rsidR="00BE46CA">
        <w:rPr>
          <w:noProof/>
        </w:rPr>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margin-left:193.05pt;margin-top:242.4pt;width:108pt;height:26.25pt;z-index:251661312;mso-wrap-edited:f;mso-position-horizontal:absolute;mso-position-horizontal-relative:text;mso-position-vertical:absolute;mso-position-vertical-relative:text" wrapcoords="15750 -1800 450 3600 -750 4500 -750 23400 2700 26100 15600 27900 17550 27900 19650 26100 22800 16200 22650 9900 16500 -1800 15750 -1800" fillcolor="#3f80cd" strokecolor="yellow" strokeweight="1.5pt">
            <v:fill color2="#9bc1ff" o:detectmouseclick="t" focusposition="" focussize=",90" type="gradient">
              <o:fill v:ext="view" type="gradientUnscaled"/>
            </v:fill>
            <v:shadow on="t" opacity="22938f" mv:blur="38100f" offset="0,2pt"/>
            <v:textbox inset=",7.2pt,,7.2pt"/>
          </v:shape>
        </w:pict>
      </w:r>
      <w:r w:rsidR="00BE46CA">
        <w:rPr>
          <w:noProof/>
        </w:rPr>
        <w:pict>
          <v:roundrect id="_x0000_s1028" style="position:absolute;margin-left:301.05pt;margin-top:234.15pt;width:126pt;height:34.5pt;z-index:251660288;mso-wrap-edited:f;mso-position-horizontal:absolute;mso-position-horizontal-relative:text;mso-position-vertical:absolute;mso-position-vertical-relative:text" arcsize="10923f" filled="f" fillcolor="#3f80cd" strokecolor="#c0504d [3205]" strokeweight="3pt">
            <v:fill color2="#9bc1ff" o:detectmouseclick="t" focusposition="" focussize=",90" type="gradient">
              <o:fill v:ext="view" type="gradientUnscaled"/>
            </v:fill>
            <v:shadow on="t" opacity="22938f" mv:blur="38100f" offset="0,2pt"/>
            <v:textbox inset=",7.2pt,,7.2pt"/>
          </v:roundrect>
        </w:pict>
      </w:r>
    </w:p>
    <w:p w:rsidR="00F57BD1" w:rsidRDefault="00F57BD1"/>
    <w:p w:rsidR="00FA5E21" w:rsidRDefault="00FA5E21" w:rsidP="00F57BD1">
      <w:pPr>
        <w:pStyle w:val="NormalWeb"/>
        <w:spacing w:before="2" w:after="2"/>
        <w:rPr>
          <w:rFonts w:asciiTheme="minorHAnsi" w:hAnsiTheme="minorHAnsi"/>
        </w:rPr>
      </w:pPr>
    </w:p>
    <w:p w:rsidR="00FA5E21" w:rsidRDefault="00FA5E21" w:rsidP="00F57BD1">
      <w:pPr>
        <w:pStyle w:val="NormalWeb"/>
        <w:spacing w:before="2" w:after="2"/>
        <w:rPr>
          <w:rFonts w:asciiTheme="minorHAnsi" w:hAnsiTheme="minorHAnsi"/>
        </w:rPr>
      </w:pPr>
    </w:p>
    <w:p w:rsidR="000A36E5" w:rsidRDefault="00535F07" w:rsidP="00F57BD1">
      <w:pPr>
        <w:pStyle w:val="NormalWeb"/>
        <w:spacing w:before="2" w:after="2"/>
        <w:rPr>
          <w:rFonts w:asciiTheme="minorHAnsi" w:hAnsiTheme="minorHAnsi"/>
          <w:b/>
        </w:rPr>
      </w:pPr>
      <w:r>
        <w:rPr>
          <w:rFonts w:asciiTheme="minorHAnsi" w:hAnsiTheme="minorHAnsi"/>
          <w:b/>
        </w:rPr>
        <w:t>Excerpt from the BLAST</w:t>
      </w:r>
      <w:r w:rsidR="000A36E5">
        <w:rPr>
          <w:rFonts w:asciiTheme="minorHAnsi" w:hAnsiTheme="minorHAnsi"/>
          <w:b/>
        </w:rPr>
        <w:t xml:space="preserve"> site:</w:t>
      </w:r>
    </w:p>
    <w:p w:rsidR="00F57BD1" w:rsidRDefault="00F57BD1" w:rsidP="00F57BD1">
      <w:pPr>
        <w:pStyle w:val="NormalWeb"/>
        <w:spacing w:before="2" w:after="2"/>
        <w:rPr>
          <w:rFonts w:asciiTheme="minorHAnsi" w:hAnsiTheme="minorHAnsi"/>
        </w:rPr>
      </w:pPr>
      <w:r w:rsidRPr="00F57BD1">
        <w:rPr>
          <w:rFonts w:asciiTheme="minorHAnsi" w:hAnsiTheme="minorHAnsi"/>
        </w:rPr>
        <w:t xml:space="preserve">The way most people use </w:t>
      </w:r>
      <w:hyperlink r:id="rId8" w:history="1">
        <w:r w:rsidRPr="00F57BD1">
          <w:rPr>
            <w:rStyle w:val="Hyperlink"/>
            <w:rFonts w:asciiTheme="minorHAnsi" w:hAnsiTheme="minorHAnsi"/>
          </w:rPr>
          <w:t>BLAST</w:t>
        </w:r>
      </w:hyperlink>
      <w:r w:rsidRPr="00F57BD1">
        <w:rPr>
          <w:rFonts w:asciiTheme="minorHAnsi" w:hAnsiTheme="minorHAnsi"/>
        </w:rPr>
        <w:t xml:space="preserve"> is to input a nucleotide or protein sequence as a query against all (or a subset of) the public sequence databases, pasting the sequence into the textbox on one of the BLAST </w:t>
      </w:r>
      <w:hyperlink r:id="rId9" w:history="1">
        <w:r w:rsidRPr="00F57BD1">
          <w:rPr>
            <w:rStyle w:val="Hyperlink"/>
            <w:rFonts w:asciiTheme="minorHAnsi" w:hAnsiTheme="minorHAnsi"/>
          </w:rPr>
          <w:t>Web pages</w:t>
        </w:r>
      </w:hyperlink>
      <w:r w:rsidRPr="00F57BD1">
        <w:rPr>
          <w:rFonts w:asciiTheme="minorHAnsi" w:hAnsiTheme="minorHAnsi"/>
        </w:rPr>
        <w:t xml:space="preserve">. This sends the query over the Internet, the search is performed on the </w:t>
      </w:r>
      <w:hyperlink r:id="rId10" w:history="1">
        <w:r w:rsidRPr="00F57BD1">
          <w:rPr>
            <w:rStyle w:val="Hyperlink"/>
            <w:rFonts w:asciiTheme="minorHAnsi" w:hAnsiTheme="minorHAnsi"/>
          </w:rPr>
          <w:t>NCBI</w:t>
        </w:r>
      </w:hyperlink>
      <w:r w:rsidRPr="00F57BD1">
        <w:rPr>
          <w:rFonts w:asciiTheme="minorHAnsi" w:hAnsiTheme="minorHAnsi"/>
        </w:rPr>
        <w:t xml:space="preserve"> databases and servers, and the results are posted back to the person's browser in the chosen display format. However, many biotech companies, genome scientists, and bioinformatics personnel may want to use “stand-alone” BLAST to query their own, local databases or want to customize BLAST in some way to make it better suit their needs. Stand-alone BLAST comes in two forms: the executables that can be run from the </w:t>
      </w:r>
      <w:hyperlink r:id="rId11" w:anchor="executables" w:history="1">
        <w:r w:rsidRPr="00F57BD1">
          <w:rPr>
            <w:rStyle w:val="Hyperlink"/>
            <w:rFonts w:asciiTheme="minorHAnsi" w:hAnsiTheme="minorHAnsi"/>
          </w:rPr>
          <w:t>command line</w:t>
        </w:r>
      </w:hyperlink>
      <w:r w:rsidRPr="00F57BD1">
        <w:rPr>
          <w:rFonts w:asciiTheme="minorHAnsi" w:hAnsiTheme="minorHAnsi"/>
        </w:rPr>
        <w:t xml:space="preserve">; or the Standalone </w:t>
      </w:r>
      <w:hyperlink r:id="rId12" w:history="1">
        <w:r w:rsidRPr="00F57BD1">
          <w:rPr>
            <w:rStyle w:val="Hyperlink"/>
            <w:rFonts w:asciiTheme="minorHAnsi" w:hAnsiTheme="minorHAnsi"/>
          </w:rPr>
          <w:t>WWW</w:t>
        </w:r>
      </w:hyperlink>
      <w:r w:rsidRPr="00F57BD1">
        <w:rPr>
          <w:rFonts w:asciiTheme="minorHAnsi" w:hAnsiTheme="minorHAnsi"/>
        </w:rPr>
        <w:t xml:space="preserve"> </w:t>
      </w:r>
      <w:hyperlink r:id="rId13" w:anchor="wwwserver" w:history="1">
        <w:r w:rsidRPr="00F57BD1">
          <w:rPr>
            <w:rStyle w:val="Hyperlink"/>
            <w:rFonts w:asciiTheme="minorHAnsi" w:hAnsiTheme="minorHAnsi"/>
          </w:rPr>
          <w:t>BLAST Server</w:t>
        </w:r>
      </w:hyperlink>
      <w:r w:rsidRPr="00F57BD1">
        <w:rPr>
          <w:rFonts w:asciiTheme="minorHAnsi" w:hAnsiTheme="minorHAnsi"/>
        </w:rPr>
        <w:t>, which allows users to set up their own in-house versions of the BLAST Web pages.</w:t>
      </w:r>
    </w:p>
    <w:p w:rsidR="00F57BD1" w:rsidRPr="00F57BD1" w:rsidRDefault="00F57BD1" w:rsidP="00F57BD1">
      <w:pPr>
        <w:pStyle w:val="NormalWeb"/>
        <w:spacing w:before="2" w:after="2"/>
        <w:rPr>
          <w:rFonts w:asciiTheme="minorHAnsi" w:hAnsiTheme="minorHAnsi"/>
        </w:rPr>
      </w:pPr>
    </w:p>
    <w:p w:rsidR="00F57BD1" w:rsidRDefault="00F57BD1" w:rsidP="00F57BD1">
      <w:pPr>
        <w:pStyle w:val="NormalWeb"/>
        <w:spacing w:before="2" w:after="2"/>
        <w:rPr>
          <w:rFonts w:asciiTheme="minorHAnsi" w:hAnsiTheme="minorHAnsi"/>
        </w:rPr>
      </w:pPr>
      <w:r w:rsidRPr="00F57BD1">
        <w:rPr>
          <w:rFonts w:asciiTheme="minorHAnsi" w:hAnsiTheme="minorHAnsi"/>
        </w:rPr>
        <w:t xml:space="preserve">There are many different </w:t>
      </w:r>
      <w:hyperlink r:id="rId14" w:history="1">
        <w:r w:rsidRPr="00F57BD1">
          <w:rPr>
            <w:rStyle w:val="Hyperlink"/>
            <w:rFonts w:asciiTheme="minorHAnsi" w:hAnsiTheme="minorHAnsi"/>
          </w:rPr>
          <w:t>variations</w:t>
        </w:r>
      </w:hyperlink>
      <w:r w:rsidRPr="00F57BD1">
        <w:rPr>
          <w:rFonts w:asciiTheme="minorHAnsi" w:hAnsiTheme="minorHAnsi"/>
        </w:rPr>
        <w:t xml:space="preserve"> of </w:t>
      </w:r>
      <w:hyperlink r:id="rId15" w:history="1">
        <w:r w:rsidRPr="00F57BD1">
          <w:rPr>
            <w:rStyle w:val="Hyperlink"/>
            <w:rFonts w:asciiTheme="minorHAnsi" w:hAnsiTheme="minorHAnsi"/>
          </w:rPr>
          <w:t>BLAST</w:t>
        </w:r>
      </w:hyperlink>
      <w:r w:rsidRPr="00F57BD1">
        <w:rPr>
          <w:rFonts w:asciiTheme="minorHAnsi" w:hAnsiTheme="minorHAnsi"/>
        </w:rPr>
        <w:t xml:space="preserve"> available to use for different sequence comparisons, e.g., a </w:t>
      </w:r>
      <w:hyperlink r:id="rId16" w:history="1">
        <w:r w:rsidRPr="00F57BD1">
          <w:rPr>
            <w:rStyle w:val="Hyperlink"/>
            <w:rFonts w:asciiTheme="minorHAnsi" w:hAnsiTheme="minorHAnsi"/>
          </w:rPr>
          <w:t>DNA</w:t>
        </w:r>
      </w:hyperlink>
      <w:r w:rsidRPr="00F57BD1">
        <w:rPr>
          <w:rFonts w:asciiTheme="minorHAnsi" w:hAnsiTheme="minorHAnsi"/>
        </w:rPr>
        <w:t xml:space="preserve"> query to a DNA database, a protein query to a protein database, and a DNA query, translated in all six reading frames, to a protein sequence database. Other </w:t>
      </w:r>
      <w:hyperlink r:id="rId17" w:history="1">
        <w:r w:rsidRPr="00F57BD1">
          <w:rPr>
            <w:rStyle w:val="Hyperlink"/>
            <w:rFonts w:asciiTheme="minorHAnsi" w:hAnsiTheme="minorHAnsi"/>
          </w:rPr>
          <w:t>adaptations</w:t>
        </w:r>
      </w:hyperlink>
      <w:r w:rsidRPr="00F57BD1">
        <w:rPr>
          <w:rFonts w:asciiTheme="minorHAnsi" w:hAnsiTheme="minorHAnsi"/>
        </w:rPr>
        <w:t xml:space="preserve"> of BLAST, such as </w:t>
      </w:r>
      <w:hyperlink r:id="rId18" w:history="1">
        <w:r w:rsidRPr="00F57BD1">
          <w:rPr>
            <w:rStyle w:val="Hyperlink"/>
            <w:rFonts w:asciiTheme="minorHAnsi" w:hAnsiTheme="minorHAnsi"/>
          </w:rPr>
          <w:t>PSI-BLAST</w:t>
        </w:r>
      </w:hyperlink>
      <w:r w:rsidRPr="00F57BD1">
        <w:rPr>
          <w:rFonts w:asciiTheme="minorHAnsi" w:hAnsiTheme="minorHAnsi"/>
        </w:rPr>
        <w:t xml:space="preserve"> (for iterative protein sequence similarity searches using a position-specific score matrix) and </w:t>
      </w:r>
      <w:hyperlink r:id="rId19" w:history="1">
        <w:r w:rsidRPr="00F57BD1">
          <w:rPr>
            <w:rStyle w:val="Hyperlink"/>
            <w:rFonts w:asciiTheme="minorHAnsi" w:hAnsiTheme="minorHAnsi"/>
          </w:rPr>
          <w:t>RPS-BLAST</w:t>
        </w:r>
      </w:hyperlink>
      <w:r w:rsidRPr="00F57BD1">
        <w:rPr>
          <w:rFonts w:asciiTheme="minorHAnsi" w:hAnsiTheme="minorHAnsi"/>
        </w:rPr>
        <w:t xml:space="preserve"> (for searching for protein domains in the Conserved Domains Database, </w:t>
      </w:r>
      <w:hyperlink r:id="rId20" w:history="1">
        <w:r w:rsidRPr="00F57BD1">
          <w:rPr>
            <w:rStyle w:val="Hyperlink"/>
            <w:rFonts w:asciiTheme="minorHAnsi" w:hAnsiTheme="minorHAnsi"/>
          </w:rPr>
          <w:t>Chapter 3</w:t>
        </w:r>
      </w:hyperlink>
      <w:r w:rsidRPr="00F57BD1">
        <w:rPr>
          <w:rFonts w:asciiTheme="minorHAnsi" w:hAnsiTheme="minorHAnsi"/>
        </w:rPr>
        <w:t>) perform comparisons against sequence profiles.</w:t>
      </w:r>
    </w:p>
    <w:p w:rsidR="00F57BD1" w:rsidRPr="00F57BD1" w:rsidRDefault="00F57BD1" w:rsidP="00F57BD1">
      <w:pPr>
        <w:pStyle w:val="NormalWeb"/>
        <w:spacing w:before="2" w:after="2"/>
        <w:rPr>
          <w:rFonts w:asciiTheme="minorHAnsi" w:hAnsiTheme="minorHAnsi"/>
        </w:rPr>
      </w:pPr>
    </w:p>
    <w:p w:rsidR="00791BBA" w:rsidRDefault="00F57BD1" w:rsidP="00F57BD1">
      <w:pPr>
        <w:pStyle w:val="NormalWeb"/>
        <w:spacing w:before="2" w:after="2"/>
        <w:rPr>
          <w:rFonts w:asciiTheme="minorHAnsi" w:hAnsiTheme="minorHAnsi"/>
        </w:rPr>
      </w:pPr>
      <w:r w:rsidRPr="00F57BD1">
        <w:rPr>
          <w:rFonts w:asciiTheme="minorHAnsi" w:hAnsiTheme="minorHAnsi"/>
        </w:rPr>
        <w:t xml:space="preserve">This chapter will first describe the </w:t>
      </w:r>
      <w:hyperlink r:id="rId21" w:history="1">
        <w:r w:rsidRPr="00F57BD1">
          <w:rPr>
            <w:rStyle w:val="Hyperlink"/>
            <w:rFonts w:asciiTheme="minorHAnsi" w:hAnsiTheme="minorHAnsi"/>
          </w:rPr>
          <w:t>BLAST</w:t>
        </w:r>
      </w:hyperlink>
      <w:r w:rsidRPr="00F57BD1">
        <w:rPr>
          <w:rFonts w:asciiTheme="minorHAnsi" w:hAnsiTheme="minorHAnsi"/>
        </w:rPr>
        <w:t xml:space="preserve"> architecture—how it works at the </w:t>
      </w:r>
      <w:hyperlink r:id="rId22" w:history="1">
        <w:r w:rsidRPr="00F57BD1">
          <w:rPr>
            <w:rStyle w:val="Hyperlink"/>
            <w:rFonts w:asciiTheme="minorHAnsi" w:hAnsiTheme="minorHAnsi"/>
          </w:rPr>
          <w:t>NCBI</w:t>
        </w:r>
      </w:hyperlink>
      <w:r w:rsidRPr="00F57BD1">
        <w:rPr>
          <w:rFonts w:asciiTheme="minorHAnsi" w:hAnsiTheme="minorHAnsi"/>
        </w:rPr>
        <w:t xml:space="preserve"> site—and then go on to describe the various BLAST outputs. The best known of these outputs is the default display from BLAST Web pages, the so-called “traditional report”. As well as obtaining BLAST results in the traditional report, results can also be delivered in structured output, such as a hit table (see below), </w:t>
      </w:r>
      <w:hyperlink r:id="rId23" w:history="1">
        <w:r w:rsidRPr="00F57BD1">
          <w:rPr>
            <w:rStyle w:val="Hyperlink"/>
            <w:rFonts w:asciiTheme="minorHAnsi" w:hAnsiTheme="minorHAnsi"/>
          </w:rPr>
          <w:t>XML</w:t>
        </w:r>
      </w:hyperlink>
      <w:r w:rsidRPr="00F57BD1">
        <w:rPr>
          <w:rFonts w:asciiTheme="minorHAnsi" w:hAnsiTheme="minorHAnsi"/>
        </w:rPr>
        <w:t xml:space="preserve">, or </w:t>
      </w:r>
      <w:hyperlink r:id="rId24" w:history="1">
        <w:r w:rsidRPr="00F57BD1">
          <w:rPr>
            <w:rStyle w:val="Hyperlink"/>
            <w:rFonts w:asciiTheme="minorHAnsi" w:hAnsiTheme="minorHAnsi"/>
          </w:rPr>
          <w:t>ASN.1</w:t>
        </w:r>
      </w:hyperlink>
      <w:r w:rsidRPr="00F57BD1">
        <w:rPr>
          <w:rFonts w:asciiTheme="minorHAnsi" w:hAnsiTheme="minorHAnsi"/>
        </w:rPr>
        <w:t>. The optimal choice of output format depends upon the application. The final part of the chapter discusses stand-alone BLAST and describes possibilities for customization. There are many interfaces to BLAST that are often not exploited by users but can lead to more efficient and robust applications.</w:t>
      </w:r>
    </w:p>
    <w:p w:rsidR="00045DA2" w:rsidRDefault="00045DA2" w:rsidP="00F57BD1">
      <w:pPr>
        <w:pStyle w:val="NormalWeb"/>
        <w:spacing w:before="2" w:after="2"/>
        <w:rPr>
          <w:rFonts w:asciiTheme="minorHAnsi" w:hAnsiTheme="minorHAnsi"/>
        </w:rPr>
      </w:pPr>
    </w:p>
    <w:p w:rsidR="00F57BD1" w:rsidRPr="00F57BD1" w:rsidRDefault="00F57BD1" w:rsidP="00F57BD1">
      <w:pPr>
        <w:pStyle w:val="NormalWeb"/>
        <w:spacing w:before="2" w:after="2"/>
        <w:rPr>
          <w:rFonts w:asciiTheme="minorHAnsi" w:hAnsiTheme="minorHAnsi"/>
        </w:rPr>
      </w:pPr>
    </w:p>
    <w:p w:rsidR="00A71CBB" w:rsidRDefault="00BE46CA">
      <w:hyperlink r:id="rId25" w:history="1">
        <w:r w:rsidR="003F4C2B" w:rsidRPr="003F4C2B">
          <w:rPr>
            <w:rStyle w:val="Hyperlink"/>
            <w:b/>
          </w:rPr>
          <w:t>http://blogging4biology.edublogs.org/2010/08/28/college-board-lab-files/</w:t>
        </w:r>
      </w:hyperlink>
    </w:p>
    <w:p w:rsidR="00003DEE" w:rsidRDefault="00A71CBB">
      <w:r>
        <w:rPr>
          <w:noProof/>
        </w:rPr>
        <w:drawing>
          <wp:inline distT="0" distB="0" distL="0" distR="0">
            <wp:extent cx="5943600" cy="3754120"/>
            <wp:effectExtent l="25400" t="0" r="0" b="0"/>
            <wp:docPr id="4" name="Picture 3" descr="Screen shot 2012-04-11 at 7.57.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1 at 7.57.53 PM.png"/>
                    <pic:cNvPicPr/>
                  </pic:nvPicPr>
                  <pic:blipFill>
                    <a:blip r:embed="rId26"/>
                    <a:stretch>
                      <a:fillRect/>
                    </a:stretch>
                  </pic:blipFill>
                  <pic:spPr>
                    <a:xfrm>
                      <a:off x="0" y="0"/>
                      <a:ext cx="5943600" cy="3754120"/>
                    </a:xfrm>
                    <a:prstGeom prst="rect">
                      <a:avLst/>
                    </a:prstGeom>
                  </pic:spPr>
                </pic:pic>
              </a:graphicData>
            </a:graphic>
          </wp:inline>
        </w:drawing>
      </w:r>
    </w:p>
    <w:p w:rsidR="00003DEE" w:rsidRDefault="00003DEE"/>
    <w:p w:rsidR="00003DEE" w:rsidRDefault="00003DEE"/>
    <w:p w:rsidR="00003DEE" w:rsidRDefault="00D01412">
      <w:r>
        <w:t>Download 3 gene files, but do not try opening any</w:t>
      </w:r>
      <w:r w:rsidR="00086DCD">
        <w:t xml:space="preserve"> on computer</w:t>
      </w:r>
      <w:r>
        <w:t>. Files can only be seen when uploaded to BLAST site.</w:t>
      </w:r>
      <w:r w:rsidR="001B41F1" w:rsidRPr="001B41F1">
        <w:rPr>
          <w:b/>
        </w:rPr>
        <w:t xml:space="preserve"> </w:t>
      </w:r>
    </w:p>
    <w:p w:rsidR="00003DEE" w:rsidRDefault="00003DEE"/>
    <w:p w:rsidR="00982D08" w:rsidRDefault="00982D08">
      <w:r>
        <w:rPr>
          <w:noProof/>
        </w:rPr>
        <w:drawing>
          <wp:inline distT="0" distB="0" distL="0" distR="0">
            <wp:extent cx="5943600" cy="3482340"/>
            <wp:effectExtent l="25400" t="0" r="0" b="0"/>
            <wp:docPr id="6" name="Picture 5" descr="Screen shot 2012-04-11 at 8.06.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1 at 8.06.22 PM.png"/>
                    <pic:cNvPicPr/>
                  </pic:nvPicPr>
                  <pic:blipFill>
                    <a:blip r:embed="rId27"/>
                    <a:stretch>
                      <a:fillRect/>
                    </a:stretch>
                  </pic:blipFill>
                  <pic:spPr>
                    <a:xfrm>
                      <a:off x="0" y="0"/>
                      <a:ext cx="5943600" cy="3482340"/>
                    </a:xfrm>
                    <a:prstGeom prst="rect">
                      <a:avLst/>
                    </a:prstGeom>
                  </pic:spPr>
                </pic:pic>
              </a:graphicData>
            </a:graphic>
          </wp:inline>
        </w:drawing>
      </w:r>
    </w:p>
    <w:p w:rsidR="00982D08" w:rsidRDefault="00982D08"/>
    <w:p w:rsidR="00E95852" w:rsidRDefault="00E95852">
      <w:pPr>
        <w:rPr>
          <w:b/>
        </w:rPr>
      </w:pPr>
      <w:r>
        <w:rPr>
          <w:b/>
        </w:rPr>
        <w:t xml:space="preserve">Go to BLAST site. Click on “Saved Strategies” </w:t>
      </w:r>
    </w:p>
    <w:p w:rsidR="00982D08" w:rsidRPr="003F4C2B" w:rsidRDefault="00BE46CA">
      <w:pPr>
        <w:rPr>
          <w:rStyle w:val="Hyperlink"/>
        </w:rPr>
      </w:pPr>
      <w:r>
        <w:rPr>
          <w:b/>
        </w:rPr>
        <w:fldChar w:fldCharType="begin"/>
      </w:r>
      <w:r w:rsidR="003F4C2B">
        <w:rPr>
          <w:b/>
        </w:rPr>
        <w:instrText xml:space="preserve"> HYPERLINK "http://blast.ncbi.nlm.nih.gov/Blast.cgi" </w:instrText>
      </w:r>
      <w:r>
        <w:rPr>
          <w:b/>
        </w:rPr>
        <w:fldChar w:fldCharType="separate"/>
      </w:r>
    </w:p>
    <w:p w:rsidR="00A71CBB" w:rsidRPr="003F4C2B" w:rsidRDefault="008C0116" w:rsidP="008C0116">
      <w:pPr>
        <w:jc w:val="center"/>
        <w:rPr>
          <w:rStyle w:val="Hyperlink"/>
        </w:rPr>
      </w:pPr>
      <w:r w:rsidRPr="003F4C2B">
        <w:rPr>
          <w:rStyle w:val="Hyperlink"/>
          <w:b/>
        </w:rPr>
        <w:t>http://blast.ncbi.nlm.nih.gov/Blast.cgi</w:t>
      </w:r>
    </w:p>
    <w:p w:rsidR="008C0116" w:rsidRDefault="00BE46CA">
      <w:r>
        <w:rPr>
          <w:b/>
        </w:rPr>
        <w:fldChar w:fldCharType="end"/>
      </w:r>
    </w:p>
    <w:p w:rsidR="00215493" w:rsidRDefault="00BE46CA">
      <w:r>
        <w:rPr>
          <w:noProof/>
        </w:rPr>
        <w:pict>
          <v:roundrect id="_x0000_s1032" style="position:absolute;margin-left:103.05pt;margin-top:1.55pt;width:99pt;height:43.2pt;z-index:251664384;mso-wrap-edited:f;mso-position-horizontal:absolute;mso-position-vertical:absolute" arcsize="10923f" filled="f" fillcolor="#3f80cd" strokecolor="#f60" strokeweight="3pt">
            <v:fill color2="#9bc1ff" o:detectmouseclick="t" focusposition="" focussize=",90" type="gradient">
              <o:fill v:ext="view" type="gradientUnscaled"/>
            </v:fill>
            <v:shadow on="t" opacity="22938f" mv:blur="38100f" offset="0,2pt"/>
            <v:textbox inset=",7.2pt,,7.2pt"/>
          </v:roundrect>
        </w:pict>
      </w:r>
      <w:r>
        <w:rPr>
          <w:noProof/>
        </w:rPr>
        <w:pict>
          <v:shape id="_x0000_s1033" type="#_x0000_t66" style="position:absolute;margin-left:220.05pt;margin-top:7.25pt;width:108pt;height:27pt;z-index:251665408;mso-wrap-edited:f;mso-position-horizontal:absolute;mso-position-vertical:absolute" wrapcoords="4950 -1200 -600 10200 -600 15600 4500 25800 6300 25800 12000 25800 22650 21000 22650 4800 5700 -1200 4950 -1200" fillcolor="yellow" strokecolor="#4a7ebb" strokeweight="1.5pt">
            <v:fill o:detectmouseclick="t"/>
            <v:shadow on="t" opacity="22938f" mv:blur="38100f" offset="0,2pt"/>
            <v:textbox inset=",7.2pt,,7.2pt"/>
          </v:shape>
        </w:pict>
      </w:r>
      <w:r w:rsidR="008C0116" w:rsidRPr="008C0116">
        <w:rPr>
          <w:noProof/>
        </w:rPr>
        <w:drawing>
          <wp:inline distT="0" distB="0" distL="0" distR="0">
            <wp:extent cx="5943600" cy="3559175"/>
            <wp:effectExtent l="25400" t="0" r="0" b="0"/>
            <wp:docPr id="8" name="Picture 6" descr="Screen shot 2012-04-11 at 8.48.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1 at 8.48.41 PM.png"/>
                    <pic:cNvPicPr/>
                  </pic:nvPicPr>
                  <pic:blipFill>
                    <a:blip r:embed="rId28"/>
                    <a:stretch>
                      <a:fillRect/>
                    </a:stretch>
                  </pic:blipFill>
                  <pic:spPr>
                    <a:xfrm>
                      <a:off x="0" y="0"/>
                      <a:ext cx="5943600" cy="3559175"/>
                    </a:xfrm>
                    <a:prstGeom prst="rect">
                      <a:avLst/>
                    </a:prstGeom>
                  </pic:spPr>
                </pic:pic>
              </a:graphicData>
            </a:graphic>
          </wp:inline>
        </w:drawing>
      </w:r>
    </w:p>
    <w:p w:rsidR="00A71CBB" w:rsidRDefault="00A71CBB"/>
    <w:p w:rsidR="00A71CBB" w:rsidRDefault="00A71CBB"/>
    <w:p w:rsidR="00A71CBB" w:rsidRPr="009D013F" w:rsidRDefault="00E95852">
      <w:pPr>
        <w:rPr>
          <w:b/>
        </w:rPr>
      </w:pPr>
      <w:r w:rsidRPr="009D013F">
        <w:rPr>
          <w:b/>
        </w:rPr>
        <w:t>Under “Upload Search Strategy” click on “Browse” and locate one of the gene files saved on computer.</w:t>
      </w:r>
      <w:r w:rsidR="00165BE5" w:rsidRPr="009D013F">
        <w:rPr>
          <w:b/>
        </w:rPr>
        <w:t xml:space="preserve"> Click “View.”</w:t>
      </w:r>
    </w:p>
    <w:p w:rsidR="00A71CBB" w:rsidRDefault="00A71CBB"/>
    <w:p w:rsidR="00460A1C" w:rsidRPr="009D013F" w:rsidRDefault="00165BE5">
      <w:pPr>
        <w:rPr>
          <w:b/>
        </w:rPr>
      </w:pPr>
      <w:r w:rsidRPr="009D013F">
        <w:rPr>
          <w:b/>
        </w:rPr>
        <w:t>This is what you will see.</w:t>
      </w:r>
    </w:p>
    <w:p w:rsidR="00A71CBB" w:rsidRDefault="00B05723">
      <w:r>
        <w:rPr>
          <w:noProof/>
        </w:rPr>
        <w:pict>
          <v:shape id="_x0000_s1046" type="#_x0000_t202" style="position:absolute;margin-left:409.05pt;margin-top:71.65pt;width:108pt;height:1in;z-index:251672576;mso-wrap-edited:f;mso-position-horizontal:absolute;mso-position-vertical:absolute" wrapcoords="0 0 21600 0 21600 21600 0 21600 0 0" filled="f" stroked="f">
            <v:fill o:detectmouseclick="t"/>
            <v:textbox inset=",7.2pt,,7.2pt">
              <w:txbxContent>
                <w:p w:rsidR="00B05723" w:rsidRPr="00B05723" w:rsidRDefault="00B05723">
                  <w:pPr>
                    <w:rPr>
                      <w:b/>
                      <w:sz w:val="32"/>
                    </w:rPr>
                  </w:pPr>
                  <w:r w:rsidRPr="00B05723">
                    <w:rPr>
                      <w:b/>
                      <w:sz w:val="32"/>
                    </w:rPr>
                    <w:t>Nucleotide Sequence of first gene</w:t>
                  </w:r>
                </w:p>
              </w:txbxContent>
            </v:textbox>
          </v:shape>
        </w:pict>
      </w:r>
      <w:r w:rsidR="00BE46CA">
        <w:rPr>
          <w:noProof/>
        </w:rPr>
        <w:pict>
          <v:shape id="_x0000_s1034" type="#_x0000_t66" style="position:absolute;margin-left:301.05pt;margin-top:76.7pt;width:90pt;height:45pt;z-index:251666432;mso-wrap-edited:f;mso-position-horizontal:absolute;mso-position-vertical:absolute" wrapcoords="5040 -1080 -720 10440 -720 12600 -180 15840 540 16200 4500 24120 6480 24120 6660 21960 14940 21600 22860 19080 22860 5400 21240 4680 6660 4680 6480 360 5760 -1080 5040 -1080" fillcolor="#3f80cd" strokecolor="#4a7ebb" strokeweight="1.5pt">
            <v:fill color2="#9bc1ff" o:detectmouseclick="t" focusposition="" focussize=",90" type="gradient">
              <o:fill v:ext="view" type="gradientUnscaled"/>
            </v:fill>
            <v:shadow on="t" opacity="22938f" mv:blur="38100f" offset="0,2pt"/>
            <v:textbox inset=",7.2pt,,7.2pt"/>
          </v:shape>
        </w:pict>
      </w:r>
      <w:r w:rsidR="00460A1C">
        <w:rPr>
          <w:noProof/>
        </w:rPr>
        <w:drawing>
          <wp:inline distT="0" distB="0" distL="0" distR="0">
            <wp:extent cx="5940383" cy="4053840"/>
            <wp:effectExtent l="25400" t="0" r="3217" b="0"/>
            <wp:docPr id="9" name="Picture 8" descr="Screen shot 2012-04-11 at 9.00.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1 at 9.00.31 PM.png"/>
                    <pic:cNvPicPr/>
                  </pic:nvPicPr>
                  <pic:blipFill>
                    <a:blip r:embed="rId29"/>
                    <a:stretch>
                      <a:fillRect/>
                    </a:stretch>
                  </pic:blipFill>
                  <pic:spPr>
                    <a:xfrm>
                      <a:off x="0" y="0"/>
                      <a:ext cx="5943600" cy="4056035"/>
                    </a:xfrm>
                    <a:prstGeom prst="rect">
                      <a:avLst/>
                    </a:prstGeom>
                  </pic:spPr>
                </pic:pic>
              </a:graphicData>
            </a:graphic>
          </wp:inline>
        </w:drawing>
      </w:r>
    </w:p>
    <w:p w:rsidR="00460A1C" w:rsidRDefault="00460A1C"/>
    <w:p w:rsidR="00B33BBD" w:rsidRDefault="00460A1C" w:rsidP="008136F1">
      <w:pPr>
        <w:jc w:val="center"/>
        <w:rPr>
          <w:b/>
        </w:rPr>
      </w:pPr>
      <w:r>
        <w:rPr>
          <w:b/>
        </w:rPr>
        <w:t xml:space="preserve">Click on “View” and upload a file. You </w:t>
      </w:r>
      <w:r w:rsidRPr="00460A1C">
        <w:rPr>
          <w:b/>
          <w:u w:val="single"/>
        </w:rPr>
        <w:t>cannot</w:t>
      </w:r>
      <w:r>
        <w:rPr>
          <w:b/>
        </w:rPr>
        <w:t xml:space="preserve"> view the file on your computer.</w:t>
      </w:r>
    </w:p>
    <w:p w:rsidR="00B33BBD" w:rsidRDefault="00B33BBD" w:rsidP="008136F1">
      <w:pPr>
        <w:jc w:val="center"/>
        <w:rPr>
          <w:b/>
        </w:rPr>
      </w:pPr>
    </w:p>
    <w:p w:rsidR="00931EB8" w:rsidRDefault="00931EB8" w:rsidP="008136F1">
      <w:pPr>
        <w:jc w:val="center"/>
        <w:rPr>
          <w:b/>
        </w:rPr>
      </w:pPr>
    </w:p>
    <w:p w:rsidR="00B33BBD" w:rsidRDefault="00B33BBD" w:rsidP="008136F1">
      <w:pPr>
        <w:jc w:val="center"/>
        <w:rPr>
          <w:b/>
        </w:rPr>
      </w:pPr>
    </w:p>
    <w:p w:rsidR="00B33BBD" w:rsidRDefault="00BE46CA" w:rsidP="008136F1">
      <w:pPr>
        <w:jc w:val="center"/>
        <w:rPr>
          <w:b/>
        </w:rPr>
      </w:pPr>
      <w:r>
        <w:rPr>
          <w:b/>
          <w:noProof/>
        </w:rPr>
        <w:pict>
          <v:shape id="_x0000_s1036" type="#_x0000_t66" style="position:absolute;left:0;text-align:left;margin-left:85.05pt;margin-top:62.25pt;width:99pt;height:47.9pt;z-index:251667456;mso-wrap-edited:f" wrapcoords="5072 -1012 -327 9787 -654 11475 -654 12825 163 15187 4581 23962 6381 23962 6545 20587 18000 20250 22745 18900 22745 5062 21109 4725 6545 4387 6381 337 5727 -1012 5072 -1012" fillcolor="#3f80cd" strokecolor="yellow" strokeweight="1.5pt">
            <v:fill color2="#9bc1ff" o:detectmouseclick="t" focusposition="" focussize=",90" type="gradient">
              <o:fill v:ext="view" type="gradientUnscaled"/>
            </v:fill>
            <v:shadow on="t" opacity="22938f" mv:blur="38100f" offset="0,2pt"/>
            <v:textbox inset=",7.2pt,,7.2pt"/>
          </v:shape>
        </w:pict>
      </w:r>
      <w:r w:rsidR="00B33BBD">
        <w:rPr>
          <w:b/>
          <w:noProof/>
        </w:rPr>
        <w:drawing>
          <wp:inline distT="0" distB="0" distL="0" distR="0">
            <wp:extent cx="5943600" cy="1583055"/>
            <wp:effectExtent l="25400" t="0" r="0" b="0"/>
            <wp:docPr id="11" name="Picture 10" descr="Screen shot 2012-04-11 at 9.14.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1 at 9.14.58 PM.png"/>
                    <pic:cNvPicPr/>
                  </pic:nvPicPr>
                  <pic:blipFill>
                    <a:blip r:embed="rId30"/>
                    <a:stretch>
                      <a:fillRect/>
                    </a:stretch>
                  </pic:blipFill>
                  <pic:spPr>
                    <a:xfrm>
                      <a:off x="0" y="0"/>
                      <a:ext cx="5943600" cy="1583055"/>
                    </a:xfrm>
                    <a:prstGeom prst="rect">
                      <a:avLst/>
                    </a:prstGeom>
                  </pic:spPr>
                </pic:pic>
              </a:graphicData>
            </a:graphic>
          </wp:inline>
        </w:drawing>
      </w:r>
    </w:p>
    <w:p w:rsidR="00B33BBD" w:rsidRDefault="00B33BBD" w:rsidP="008136F1">
      <w:pPr>
        <w:jc w:val="center"/>
        <w:rPr>
          <w:b/>
        </w:rPr>
      </w:pPr>
    </w:p>
    <w:p w:rsidR="00906EAE" w:rsidRDefault="00B33BBD" w:rsidP="00B33BBD">
      <w:pPr>
        <w:jc w:val="center"/>
        <w:rPr>
          <w:b/>
          <w:bCs/>
        </w:rPr>
      </w:pPr>
      <w:r w:rsidRPr="00B33BBD">
        <w:rPr>
          <w:b/>
          <w:bCs/>
        </w:rPr>
        <w:t>Click on BLAST button at the bottom of the page.</w:t>
      </w:r>
    </w:p>
    <w:p w:rsidR="00906EAE" w:rsidRDefault="00906EAE" w:rsidP="00B33BBD">
      <w:pPr>
        <w:jc w:val="center"/>
        <w:rPr>
          <w:b/>
          <w:bCs/>
        </w:rPr>
      </w:pPr>
    </w:p>
    <w:p w:rsidR="00906EAE" w:rsidRDefault="00906EAE" w:rsidP="00B33BBD">
      <w:pPr>
        <w:jc w:val="center"/>
        <w:rPr>
          <w:b/>
          <w:bCs/>
        </w:rPr>
      </w:pPr>
    </w:p>
    <w:p w:rsidR="00195B0C" w:rsidRDefault="00BE46CA" w:rsidP="00B33BBD">
      <w:pPr>
        <w:jc w:val="center"/>
        <w:rPr>
          <w:b/>
          <w:bCs/>
        </w:rPr>
      </w:pPr>
      <w:r>
        <w:rPr>
          <w:b/>
          <w:bCs/>
          <w:noProof/>
        </w:rPr>
        <w:pict>
          <v:oval id="_x0000_s1037" style="position:absolute;left:0;text-align:left;margin-left:-4.95pt;margin-top:-4.3pt;width:240.95pt;height:36pt;z-index:251668480;mso-wrap-edited:f" wrapcoords="7536 -450 5315 0 403 4500 269 6750 -67 8550 -336 11700 -336 15750 1143 20700 1951 22050 5585 24750 6459 24750 15207 24750 16082 24750 19783 22050 20523 20700 22071 15300 22071 11250 21801 9000 21263 6750 21128 4500 16216 0 13996 -450 7536 -450" filled="f" fillcolor="#3f80cd" strokecolor="yellow" strokeweight="1.5pt">
            <v:fill color2="#9bc1ff" o:detectmouseclick="t" focusposition="" focussize=",90" type="gradient">
              <o:fill v:ext="view" type="gradientUnscaled"/>
            </v:fill>
            <v:shadow on="t" opacity="22938f" mv:blur="38100f" offset="0,2pt"/>
            <v:textbox inset=",7.2pt,,7.2pt"/>
          </v:oval>
        </w:pict>
      </w:r>
      <w:r w:rsidR="00195B0C">
        <w:rPr>
          <w:b/>
          <w:bCs/>
          <w:noProof/>
        </w:rPr>
        <w:drawing>
          <wp:inline distT="0" distB="0" distL="0" distR="0">
            <wp:extent cx="5943600" cy="2526030"/>
            <wp:effectExtent l="25400" t="0" r="0" b="0"/>
            <wp:docPr id="12" name="Picture 11" descr="Screen shot 2012-04-11 at 9.21.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1 at 9.21.20 PM.png"/>
                    <pic:cNvPicPr/>
                  </pic:nvPicPr>
                  <pic:blipFill>
                    <a:blip r:embed="rId31"/>
                    <a:stretch>
                      <a:fillRect/>
                    </a:stretch>
                  </pic:blipFill>
                  <pic:spPr>
                    <a:xfrm>
                      <a:off x="0" y="0"/>
                      <a:ext cx="5943600" cy="2526030"/>
                    </a:xfrm>
                    <a:prstGeom prst="rect">
                      <a:avLst/>
                    </a:prstGeom>
                  </pic:spPr>
                </pic:pic>
              </a:graphicData>
            </a:graphic>
          </wp:inline>
        </w:drawing>
      </w:r>
    </w:p>
    <w:p w:rsidR="00195B0C" w:rsidRDefault="00195B0C" w:rsidP="00B33BBD">
      <w:pPr>
        <w:jc w:val="center"/>
        <w:rPr>
          <w:b/>
          <w:bCs/>
        </w:rPr>
      </w:pPr>
    </w:p>
    <w:p w:rsidR="00B33BBD" w:rsidRPr="00195B0C" w:rsidRDefault="00195B0C" w:rsidP="00A42E87">
      <w:pPr>
        <w:rPr>
          <w:b/>
          <w:bCs/>
        </w:rPr>
      </w:pPr>
      <w:r>
        <w:rPr>
          <w:b/>
          <w:bCs/>
        </w:rPr>
        <w:t>These are the results</w:t>
      </w:r>
      <w:r w:rsidR="00296757">
        <w:rPr>
          <w:b/>
          <w:bCs/>
        </w:rPr>
        <w:t xml:space="preserve"> that you want to look at</w:t>
      </w:r>
      <w:r w:rsidR="00A42E87">
        <w:rPr>
          <w:b/>
          <w:bCs/>
        </w:rPr>
        <w:t xml:space="preserve"> first</w:t>
      </w:r>
      <w:r>
        <w:rPr>
          <w:b/>
          <w:bCs/>
        </w:rPr>
        <w:t>.</w:t>
      </w:r>
      <w:r w:rsidR="00A42E87">
        <w:rPr>
          <w:b/>
          <w:bCs/>
        </w:rPr>
        <w:t xml:space="preserve">  The species in the list that appears </w:t>
      </w:r>
      <w:r w:rsidR="0031756A">
        <w:rPr>
          <w:b/>
          <w:bCs/>
        </w:rPr>
        <w:t>in</w:t>
      </w:r>
      <w:r w:rsidR="00A42E87">
        <w:rPr>
          <w:b/>
          <w:bCs/>
        </w:rPr>
        <w:t xml:space="preserve"> this section are those with sequences identical to or most similar to the gene of interest. The sequences become LESS similar are you go down the list.</w:t>
      </w:r>
    </w:p>
    <w:p w:rsidR="00A71CBB" w:rsidRPr="00460A1C" w:rsidRDefault="00A71CBB" w:rsidP="008136F1">
      <w:pPr>
        <w:jc w:val="center"/>
        <w:rPr>
          <w:b/>
        </w:rPr>
      </w:pPr>
    </w:p>
    <w:p w:rsidR="00A71CBB" w:rsidRDefault="00A71CBB"/>
    <w:p w:rsidR="0095550D" w:rsidRDefault="00251AD6">
      <w:pPr>
        <w:rPr>
          <w:b/>
        </w:rPr>
      </w:pPr>
      <w:r>
        <w:rPr>
          <w:b/>
        </w:rPr>
        <w:t>Click on a particular species</w:t>
      </w:r>
      <w:r w:rsidRPr="00251AD6">
        <w:rPr>
          <w:b/>
        </w:rPr>
        <w:t xml:space="preserve"> </w:t>
      </w:r>
      <w:r>
        <w:rPr>
          <w:b/>
        </w:rPr>
        <w:t xml:space="preserve">to find out more specific information, including the classification scheme </w:t>
      </w:r>
      <w:r w:rsidR="0095550D">
        <w:rPr>
          <w:b/>
        </w:rPr>
        <w:t xml:space="preserve">and the sequence of bases that </w:t>
      </w:r>
      <w:r>
        <w:rPr>
          <w:b/>
        </w:rPr>
        <w:t>appear to align with your gene of interest.</w:t>
      </w:r>
    </w:p>
    <w:p w:rsidR="0095550D" w:rsidRDefault="0095550D">
      <w:pPr>
        <w:rPr>
          <w:b/>
        </w:rPr>
      </w:pPr>
    </w:p>
    <w:p w:rsidR="0095550D" w:rsidRDefault="0095550D">
      <w:pPr>
        <w:rPr>
          <w:b/>
        </w:rPr>
      </w:pPr>
    </w:p>
    <w:p w:rsidR="00A71CBB" w:rsidRPr="00251AD6" w:rsidRDefault="00B56BE0" w:rsidP="0095550D">
      <w:pPr>
        <w:jc w:val="center"/>
        <w:rPr>
          <w:b/>
        </w:rPr>
      </w:pPr>
      <w:r>
        <w:rPr>
          <w:b/>
          <w:noProof/>
        </w:rPr>
        <w:drawing>
          <wp:inline distT="0" distB="0" distL="0" distR="0">
            <wp:extent cx="5940994" cy="3342640"/>
            <wp:effectExtent l="25400" t="0" r="2606" b="0"/>
            <wp:docPr id="19" name="Picture 18" descr="Screen shot 2012-04-11 at 10.18.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1 at 10.18.52 PM.png"/>
                    <pic:cNvPicPr/>
                  </pic:nvPicPr>
                  <pic:blipFill>
                    <a:blip r:embed="rId32"/>
                    <a:stretch>
                      <a:fillRect/>
                    </a:stretch>
                  </pic:blipFill>
                  <pic:spPr>
                    <a:xfrm>
                      <a:off x="0" y="0"/>
                      <a:ext cx="5943600" cy="3344106"/>
                    </a:xfrm>
                    <a:prstGeom prst="rect">
                      <a:avLst/>
                    </a:prstGeom>
                  </pic:spPr>
                </pic:pic>
              </a:graphicData>
            </a:graphic>
          </wp:inline>
        </w:drawing>
      </w:r>
    </w:p>
    <w:p w:rsidR="00A71CBB" w:rsidRDefault="00A71CBB"/>
    <w:p w:rsidR="00A71CBB" w:rsidRDefault="00A71CBB"/>
    <w:p w:rsidR="00A71CBB" w:rsidRDefault="00A71CBB"/>
    <w:p w:rsidR="00A71CBB" w:rsidRDefault="00A71CBB"/>
    <w:p w:rsidR="00A71CBB" w:rsidRDefault="00A71CBB"/>
    <w:p w:rsidR="00A71CBB" w:rsidRDefault="00A71CBB"/>
    <w:p w:rsidR="00A71CBB" w:rsidRDefault="00B56BE0" w:rsidP="0095550D">
      <w:pPr>
        <w:jc w:val="center"/>
      </w:pPr>
      <w:r>
        <w:rPr>
          <w:noProof/>
        </w:rPr>
        <w:drawing>
          <wp:inline distT="0" distB="0" distL="0" distR="0">
            <wp:extent cx="5943600" cy="2675255"/>
            <wp:effectExtent l="25400" t="0" r="0" b="0"/>
            <wp:docPr id="20" name="Picture 19" descr="Screen shot 2012-04-11 at 10.21.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1 at 10.21.10 PM.png"/>
                    <pic:cNvPicPr/>
                  </pic:nvPicPr>
                  <pic:blipFill>
                    <a:blip r:embed="rId33"/>
                    <a:stretch>
                      <a:fillRect/>
                    </a:stretch>
                  </pic:blipFill>
                  <pic:spPr>
                    <a:xfrm>
                      <a:off x="0" y="0"/>
                      <a:ext cx="5943600" cy="2675255"/>
                    </a:xfrm>
                    <a:prstGeom prst="rect">
                      <a:avLst/>
                    </a:prstGeom>
                  </pic:spPr>
                </pic:pic>
              </a:graphicData>
            </a:graphic>
          </wp:inline>
        </w:drawing>
      </w:r>
    </w:p>
    <w:p w:rsidR="00085015" w:rsidRDefault="00085015"/>
    <w:p w:rsidR="00085015" w:rsidRDefault="00085015"/>
    <w:p w:rsidR="00A217C2" w:rsidRDefault="00085015">
      <w:pPr>
        <w:rPr>
          <w:b/>
        </w:rPr>
      </w:pPr>
      <w:r>
        <w:rPr>
          <w:b/>
        </w:rPr>
        <w:t xml:space="preserve">Click on the “Distance tree of results” link   and you will see a </w:t>
      </w:r>
      <w:proofErr w:type="spellStart"/>
      <w:r>
        <w:rPr>
          <w:b/>
        </w:rPr>
        <w:t>cladogram</w:t>
      </w:r>
      <w:proofErr w:type="spellEnd"/>
      <w:r>
        <w:rPr>
          <w:b/>
        </w:rPr>
        <w:t xml:space="preserve"> with the species with similar sequences to your gene of interest placed on the </w:t>
      </w:r>
      <w:proofErr w:type="spellStart"/>
      <w:r>
        <w:rPr>
          <w:b/>
        </w:rPr>
        <w:t>cladogram</w:t>
      </w:r>
      <w:proofErr w:type="spellEnd"/>
      <w:r>
        <w:rPr>
          <w:b/>
        </w:rPr>
        <w:t xml:space="preserve"> according to how closely their matched gene aligns with your gene of interest.</w:t>
      </w:r>
    </w:p>
    <w:p w:rsidR="00A217C2" w:rsidRDefault="00A217C2">
      <w:pPr>
        <w:rPr>
          <w:b/>
        </w:rPr>
      </w:pPr>
    </w:p>
    <w:p w:rsidR="00A71CBB" w:rsidRPr="00085015" w:rsidRDefault="00BE46CA" w:rsidP="00A217C2">
      <w:pPr>
        <w:jc w:val="center"/>
        <w:rPr>
          <w:b/>
        </w:rPr>
      </w:pPr>
      <w:r>
        <w:rPr>
          <w:b/>
          <w:noProof/>
        </w:rPr>
        <w:pict>
          <v:shape id="_x0000_s1039" type="#_x0000_t66" style="position:absolute;left:0;text-align:left;margin-left:175.05pt;margin-top:42.25pt;width:99pt;height:25.5pt;z-index:251670528;mso-wrap-edited:f;mso-position-horizontal:absolute;mso-position-vertical:absolute" wrapcoords="4909 -1350 -490 9450 -818 12150 -654 16200 4418 26325 6381 26325 10963 26325 22581 22275 22745 5400 21272 4050 5727 -1350 4909 -1350" fillcolor="#3f80cd" strokecolor="yellow" strokeweight="1.5pt">
            <v:fill color2="#9bc1ff" o:detectmouseclick="t" focusposition="" focussize=",90" type="gradient">
              <o:fill v:ext="view" type="gradientUnscaled"/>
            </v:fill>
            <v:shadow on="t" opacity="22938f" mv:blur="38100f" offset="0,2pt"/>
            <v:textbox inset=",7.2pt,,7.2pt"/>
          </v:shape>
        </w:pict>
      </w:r>
      <w:r>
        <w:rPr>
          <w:b/>
          <w:noProof/>
        </w:rPr>
        <w:pict>
          <v:oval id="_x0000_s1038" style="position:absolute;left:0;text-align:left;margin-left:4.05pt;margin-top:32.5pt;width:153pt;height:53.25pt;z-index:251669504;mso-wrap-edited:f;mso-position-horizontal:absolute;mso-position-vertical:absolute" wrapcoords="8047 -300 6247 0 1482 3300 1376 4500 847 5400 -317 8700 -423 10500 -423 14700 1270 19800 5400 23400 7200 23700 14611 23700 16199 23400 20541 19500 20858 18600 22235 14100 22235 10500 22129 8700 20752 5400 20117 4500 20011 3300 15247 0 13447 -300 8047 -300" filled="f" fillcolor="#3f80cd" strokecolor="#4a7ebb" strokeweight="1.5pt">
            <v:fill color2="#9bc1ff" o:detectmouseclick="t" focusposition="" focussize=",90" type="gradient">
              <o:fill v:ext="view" type="gradientUnscaled"/>
            </v:fill>
            <v:shadow on="t" opacity="22938f" mv:blur="38100f" offset="0,2pt"/>
            <v:textbox inset=",7.2pt,,7.2pt"/>
          </v:oval>
        </w:pict>
      </w:r>
      <w:r w:rsidR="00A217C2">
        <w:rPr>
          <w:b/>
          <w:noProof/>
        </w:rPr>
        <w:drawing>
          <wp:inline distT="0" distB="0" distL="0" distR="0">
            <wp:extent cx="5943600" cy="1894840"/>
            <wp:effectExtent l="25400" t="0" r="0" b="0"/>
            <wp:docPr id="15" name="Picture 14" descr="Screen shot 2012-04-11 at 9.48.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1 at 9.48.36 PM.png"/>
                    <pic:cNvPicPr/>
                  </pic:nvPicPr>
                  <pic:blipFill>
                    <a:blip r:embed="rId34"/>
                    <a:stretch>
                      <a:fillRect/>
                    </a:stretch>
                  </pic:blipFill>
                  <pic:spPr>
                    <a:xfrm>
                      <a:off x="0" y="0"/>
                      <a:ext cx="5943600" cy="1894840"/>
                    </a:xfrm>
                    <a:prstGeom prst="rect">
                      <a:avLst/>
                    </a:prstGeom>
                  </pic:spPr>
                </pic:pic>
              </a:graphicData>
            </a:graphic>
          </wp:inline>
        </w:drawing>
      </w:r>
    </w:p>
    <w:p w:rsidR="00B426A4" w:rsidRDefault="00B426A4"/>
    <w:p w:rsidR="00B426A4" w:rsidRDefault="00B426A4"/>
    <w:p w:rsidR="00BD1857" w:rsidRDefault="00BD1857" w:rsidP="00BD1857">
      <w:pPr>
        <w:jc w:val="center"/>
        <w:rPr>
          <w:b/>
        </w:rPr>
      </w:pPr>
      <w:r>
        <w:rPr>
          <w:b/>
        </w:rPr>
        <w:t>This is what you will see. Your gene of interest is highlighted in yellow.</w:t>
      </w:r>
    </w:p>
    <w:p w:rsidR="00BD1857" w:rsidRDefault="00BD1857" w:rsidP="00BD1857">
      <w:pPr>
        <w:jc w:val="center"/>
        <w:rPr>
          <w:b/>
        </w:rPr>
      </w:pPr>
    </w:p>
    <w:p w:rsidR="001F1B54" w:rsidRDefault="00BE46CA" w:rsidP="00BD1857">
      <w:pPr>
        <w:jc w:val="center"/>
      </w:pPr>
      <w:r>
        <w:rPr>
          <w:noProof/>
        </w:rPr>
        <w:pict>
          <v:roundrect id="_x0000_s1040" style="position:absolute;left:0;text-align:left;margin-left:112.05pt;margin-top:61.8pt;width:81pt;height:34.5pt;z-index:251671552;mso-wrap-edited:f;mso-position-horizontal:absolute;mso-position-vertical:absolute" arcsize="10923f" wrapcoords="-200 -900 -800 3600 -1000 16200 -400 27900 -400 27900 22200 27900 22200 27900 23000 16200 23000 6300 22600 1800 21600 -900 -200 -900" filled="f" fillcolor="#3f80cd" strokecolor="#4a7ebb" strokeweight="1.5pt">
            <v:fill color2="#9bc1ff" o:detectmouseclick="t" focusposition="" focussize=",90" type="gradient">
              <o:fill v:ext="view" type="gradientUnscaled"/>
            </v:fill>
            <v:shadow on="t" opacity="22938f" mv:blur="38100f" offset="0,2pt"/>
            <v:textbox inset=",7.2pt,,7.2pt"/>
          </v:roundrect>
        </w:pict>
      </w:r>
      <w:r w:rsidR="0039398E">
        <w:rPr>
          <w:noProof/>
        </w:rPr>
        <w:drawing>
          <wp:inline distT="0" distB="0" distL="0" distR="0">
            <wp:extent cx="4419600" cy="1981200"/>
            <wp:effectExtent l="25400" t="0" r="0" b="0"/>
            <wp:docPr id="17" name="Picture 16" descr="Screen shot 2012-04-11 at 10.01.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1 at 10.01.15 PM.png"/>
                    <pic:cNvPicPr/>
                  </pic:nvPicPr>
                  <pic:blipFill>
                    <a:blip r:embed="rId35"/>
                    <a:stretch>
                      <a:fillRect/>
                    </a:stretch>
                  </pic:blipFill>
                  <pic:spPr>
                    <a:xfrm>
                      <a:off x="0" y="0"/>
                      <a:ext cx="4419600" cy="1981200"/>
                    </a:xfrm>
                    <a:prstGeom prst="rect">
                      <a:avLst/>
                    </a:prstGeom>
                  </pic:spPr>
                </pic:pic>
              </a:graphicData>
            </a:graphic>
          </wp:inline>
        </w:drawing>
      </w:r>
    </w:p>
    <w:p w:rsidR="001F1B54" w:rsidRDefault="001F1B54" w:rsidP="00BD1857">
      <w:pPr>
        <w:jc w:val="center"/>
      </w:pPr>
    </w:p>
    <w:p w:rsidR="00A75337" w:rsidRDefault="001F1B54" w:rsidP="001F1B54">
      <w:pPr>
        <w:rPr>
          <w:b/>
        </w:rPr>
      </w:pPr>
      <w:r w:rsidRPr="001F1B54">
        <w:rPr>
          <w:b/>
        </w:rPr>
        <w:t>In addition, you will be provided with</w:t>
      </w:r>
      <w:r>
        <w:rPr>
          <w:b/>
        </w:rPr>
        <w:t xml:space="preserve"> a “BLAST names color map” that looks like this so that you can better under</w:t>
      </w:r>
      <w:r w:rsidR="00C16809">
        <w:rPr>
          <w:b/>
        </w:rPr>
        <w:t xml:space="preserve">stand the </w:t>
      </w:r>
      <w:proofErr w:type="spellStart"/>
      <w:r w:rsidR="00C16809">
        <w:rPr>
          <w:b/>
        </w:rPr>
        <w:t>cladogram</w:t>
      </w:r>
      <w:proofErr w:type="spellEnd"/>
      <w:r w:rsidR="00C16809">
        <w:rPr>
          <w:b/>
        </w:rPr>
        <w:t xml:space="preserve"> your search</w:t>
      </w:r>
      <w:r>
        <w:rPr>
          <w:b/>
        </w:rPr>
        <w:t xml:space="preserve"> produced.</w:t>
      </w:r>
    </w:p>
    <w:p w:rsidR="00A75337" w:rsidRDefault="00A75337" w:rsidP="001F1B54">
      <w:pPr>
        <w:rPr>
          <w:b/>
        </w:rPr>
      </w:pPr>
    </w:p>
    <w:p w:rsidR="00A75337" w:rsidRDefault="00A75337" w:rsidP="001F1B54">
      <w:pPr>
        <w:rPr>
          <w:b/>
        </w:rPr>
      </w:pPr>
    </w:p>
    <w:p w:rsidR="00A71CBB" w:rsidRPr="001F1B54" w:rsidRDefault="00A75337" w:rsidP="00A75337">
      <w:pPr>
        <w:jc w:val="center"/>
        <w:rPr>
          <w:b/>
        </w:rPr>
      </w:pPr>
      <w:r>
        <w:rPr>
          <w:b/>
          <w:noProof/>
        </w:rPr>
        <w:drawing>
          <wp:inline distT="0" distB="0" distL="0" distR="0">
            <wp:extent cx="2667000" cy="3136900"/>
            <wp:effectExtent l="25400" t="0" r="0" b="0"/>
            <wp:docPr id="18" name="Picture 17" descr="Screen shot 2012-04-11 at 10.01.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1 at 10.01.27 PM.png"/>
                    <pic:cNvPicPr/>
                  </pic:nvPicPr>
                  <pic:blipFill>
                    <a:blip r:embed="rId36"/>
                    <a:stretch>
                      <a:fillRect/>
                    </a:stretch>
                  </pic:blipFill>
                  <pic:spPr>
                    <a:xfrm>
                      <a:off x="0" y="0"/>
                      <a:ext cx="2667000" cy="3136900"/>
                    </a:xfrm>
                    <a:prstGeom prst="rect">
                      <a:avLst/>
                    </a:prstGeom>
                  </pic:spPr>
                </pic:pic>
              </a:graphicData>
            </a:graphic>
          </wp:inline>
        </w:drawing>
      </w:r>
    </w:p>
    <w:p w:rsidR="00E64EEE" w:rsidRDefault="00E64EEE" w:rsidP="001F1B54"/>
    <w:p w:rsidR="00E64EEE" w:rsidRDefault="00E64EEE" w:rsidP="001F1B54"/>
    <w:p w:rsidR="00E64EEE" w:rsidRDefault="00E64EEE" w:rsidP="001F1B54">
      <w:pPr>
        <w:rPr>
          <w:b/>
        </w:rPr>
      </w:pPr>
      <w:r>
        <w:rPr>
          <w:b/>
        </w:rPr>
        <w:t>Other good sites include SWAMI and ENSI.</w:t>
      </w:r>
    </w:p>
    <w:p w:rsidR="00E64EEE" w:rsidRDefault="00E64EEE" w:rsidP="001F1B54">
      <w:pPr>
        <w:rPr>
          <w:b/>
        </w:rPr>
      </w:pPr>
    </w:p>
    <w:p w:rsidR="00E64EEE" w:rsidRDefault="00E64EEE" w:rsidP="001F1B54">
      <w:pPr>
        <w:rPr>
          <w:b/>
        </w:rPr>
      </w:pPr>
      <w:r>
        <w:rPr>
          <w:b/>
          <w:noProof/>
        </w:rPr>
        <w:drawing>
          <wp:inline distT="0" distB="0" distL="0" distR="0">
            <wp:extent cx="5937692" cy="3393440"/>
            <wp:effectExtent l="25400" t="0" r="5908" b="0"/>
            <wp:docPr id="22" name="Picture 21" descr="Screen shot 2012-04-11 at 10.44.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1 at 10.44.48 PM.png"/>
                    <pic:cNvPicPr/>
                  </pic:nvPicPr>
                  <pic:blipFill>
                    <a:blip r:embed="rId37"/>
                    <a:stretch>
                      <a:fillRect/>
                    </a:stretch>
                  </pic:blipFill>
                  <pic:spPr>
                    <a:xfrm>
                      <a:off x="0" y="0"/>
                      <a:ext cx="5943600" cy="3396817"/>
                    </a:xfrm>
                    <a:prstGeom prst="rect">
                      <a:avLst/>
                    </a:prstGeom>
                  </pic:spPr>
                </pic:pic>
              </a:graphicData>
            </a:graphic>
          </wp:inline>
        </w:drawing>
      </w:r>
    </w:p>
    <w:p w:rsidR="00E64EEE" w:rsidRDefault="00E64EEE" w:rsidP="001F1B54">
      <w:pPr>
        <w:rPr>
          <w:b/>
        </w:rPr>
      </w:pPr>
    </w:p>
    <w:p w:rsidR="00045DA2" w:rsidRPr="00E64EEE" w:rsidRDefault="00E64EEE" w:rsidP="001F1B54">
      <w:pPr>
        <w:rPr>
          <w:b/>
        </w:rPr>
      </w:pPr>
      <w:r>
        <w:rPr>
          <w:b/>
          <w:noProof/>
        </w:rPr>
        <w:drawing>
          <wp:inline distT="0" distB="0" distL="0" distR="0">
            <wp:extent cx="5943600" cy="4491990"/>
            <wp:effectExtent l="25400" t="0" r="0" b="0"/>
            <wp:docPr id="23" name="Picture 22" descr="Screen shot 2012-04-11 at 10.56.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1 at 10.56.18 PM.png"/>
                    <pic:cNvPicPr/>
                  </pic:nvPicPr>
                  <pic:blipFill>
                    <a:blip r:embed="rId38"/>
                    <a:stretch>
                      <a:fillRect/>
                    </a:stretch>
                  </pic:blipFill>
                  <pic:spPr>
                    <a:xfrm>
                      <a:off x="0" y="0"/>
                      <a:ext cx="5943600" cy="4491990"/>
                    </a:xfrm>
                    <a:prstGeom prst="rect">
                      <a:avLst/>
                    </a:prstGeom>
                  </pic:spPr>
                </pic:pic>
              </a:graphicData>
            </a:graphic>
          </wp:inline>
        </w:drawing>
      </w:r>
    </w:p>
    <w:sectPr w:rsidR="00045DA2" w:rsidRPr="00E64EEE" w:rsidSect="001A0778">
      <w:pgSz w:w="12240" w:h="15840"/>
      <w:pgMar w:top="990" w:right="1440" w:bottom="720" w:left="144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EE3EED"/>
    <w:rsid w:val="00003DEE"/>
    <w:rsid w:val="00045DA2"/>
    <w:rsid w:val="00085015"/>
    <w:rsid w:val="00086DCD"/>
    <w:rsid w:val="000A36E5"/>
    <w:rsid w:val="00165BE5"/>
    <w:rsid w:val="00195B0C"/>
    <w:rsid w:val="001A0778"/>
    <w:rsid w:val="001B41F1"/>
    <w:rsid w:val="001F1B54"/>
    <w:rsid w:val="00215493"/>
    <w:rsid w:val="0024559E"/>
    <w:rsid w:val="00251AD6"/>
    <w:rsid w:val="00296757"/>
    <w:rsid w:val="002C7C7A"/>
    <w:rsid w:val="002D2009"/>
    <w:rsid w:val="0031756A"/>
    <w:rsid w:val="0039398E"/>
    <w:rsid w:val="003F4C2B"/>
    <w:rsid w:val="00460A1C"/>
    <w:rsid w:val="00460DD9"/>
    <w:rsid w:val="004A3C78"/>
    <w:rsid w:val="00535F07"/>
    <w:rsid w:val="006124FB"/>
    <w:rsid w:val="006142AA"/>
    <w:rsid w:val="00622BB2"/>
    <w:rsid w:val="00644618"/>
    <w:rsid w:val="00791BBA"/>
    <w:rsid w:val="008136F1"/>
    <w:rsid w:val="0085451D"/>
    <w:rsid w:val="008C0116"/>
    <w:rsid w:val="00906EAE"/>
    <w:rsid w:val="00931EB8"/>
    <w:rsid w:val="0095550D"/>
    <w:rsid w:val="00982D08"/>
    <w:rsid w:val="00990E2F"/>
    <w:rsid w:val="009D013F"/>
    <w:rsid w:val="00A217C2"/>
    <w:rsid w:val="00A42E87"/>
    <w:rsid w:val="00A71CBB"/>
    <w:rsid w:val="00A75337"/>
    <w:rsid w:val="00AC3617"/>
    <w:rsid w:val="00B05723"/>
    <w:rsid w:val="00B33BBD"/>
    <w:rsid w:val="00B426A4"/>
    <w:rsid w:val="00B56BE0"/>
    <w:rsid w:val="00BD1857"/>
    <w:rsid w:val="00BE46CA"/>
    <w:rsid w:val="00C16809"/>
    <w:rsid w:val="00D01412"/>
    <w:rsid w:val="00E34CB0"/>
    <w:rsid w:val="00E64EEE"/>
    <w:rsid w:val="00E95852"/>
    <w:rsid w:val="00EE3EED"/>
    <w:rsid w:val="00F57BD1"/>
    <w:rsid w:val="00FA5E21"/>
    <w:rsid w:val="00FE2F0A"/>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colormenu v:ext="edit" fillcolor="none" strokecolor="yellow"/>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BD185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F57BD1"/>
    <w:pPr>
      <w:spacing w:beforeLines="1" w:afterLines="1"/>
    </w:pPr>
    <w:rPr>
      <w:rFonts w:ascii="Times" w:hAnsi="Times" w:cs="Times New Roman"/>
      <w:sz w:val="20"/>
      <w:szCs w:val="20"/>
    </w:rPr>
  </w:style>
  <w:style w:type="character" w:styleId="Hyperlink">
    <w:name w:val="Hyperlink"/>
    <w:basedOn w:val="DefaultParagraphFont"/>
    <w:uiPriority w:val="99"/>
    <w:rsid w:val="00F57BD1"/>
    <w:rPr>
      <w:color w:val="0000FF"/>
      <w:u w:val="single"/>
    </w:rPr>
  </w:style>
</w:styles>
</file>

<file path=word/webSettings.xml><?xml version="1.0" encoding="utf-8"?>
<w:webSettings xmlns:r="http://schemas.openxmlformats.org/officeDocument/2006/relationships" xmlns:w="http://schemas.openxmlformats.org/wordprocessingml/2006/main">
  <w:divs>
    <w:div w:id="1283224833">
      <w:bodyDiv w:val="1"/>
      <w:marLeft w:val="0"/>
      <w:marRight w:val="0"/>
      <w:marTop w:val="0"/>
      <w:marBottom w:val="0"/>
      <w:divBdr>
        <w:top w:val="none" w:sz="0" w:space="0" w:color="auto"/>
        <w:left w:val="none" w:sz="0" w:space="0" w:color="auto"/>
        <w:bottom w:val="none" w:sz="0" w:space="0" w:color="auto"/>
        <w:right w:val="none" w:sz="0" w:space="0" w:color="auto"/>
      </w:divBdr>
    </w:div>
    <w:div w:id="13452800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ncbi.nlm.nih.gov/books/n/handbook/ch3/" TargetMode="External"/><Relationship Id="rId21" Type="http://schemas.openxmlformats.org/officeDocument/2006/relationships/hyperlink" Target="http://www.ncbi.nlm.nih.gov/books/n/handbook/A1237/def-item/app9/" TargetMode="External"/><Relationship Id="rId22" Type="http://schemas.openxmlformats.org/officeDocument/2006/relationships/hyperlink" Target="http://www.ncbi.nlm.nih.gov/books/n/handbook/A1237/def-item/app116/" TargetMode="External"/><Relationship Id="rId23" Type="http://schemas.openxmlformats.org/officeDocument/2006/relationships/hyperlink" Target="http://www.ncbi.nlm.nih.gov/books/n/handbook/A1237/def-item/app198/" TargetMode="External"/><Relationship Id="rId24" Type="http://schemas.openxmlformats.org/officeDocument/2006/relationships/hyperlink" Target="http://www.ncbi.nlm.nih.gov/books/n/handbook/A1237/def-item/app5/" TargetMode="External"/><Relationship Id="rId25" Type="http://schemas.openxmlformats.org/officeDocument/2006/relationships/hyperlink" Target="http://blogging4biology.edublogs.org/2010/08/28/college-board-lab-files/" TargetMode="External"/><Relationship Id="rId26" Type="http://schemas.openxmlformats.org/officeDocument/2006/relationships/image" Target="media/image3.png"/><Relationship Id="rId27" Type="http://schemas.openxmlformats.org/officeDocument/2006/relationships/image" Target="media/image4.png"/><Relationship Id="rId28" Type="http://schemas.openxmlformats.org/officeDocument/2006/relationships/image" Target="media/image5.png"/><Relationship Id="rId29" Type="http://schemas.openxmlformats.org/officeDocument/2006/relationships/image" Target="media/image6.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blast.ncbi.nlm.nih.gov/Blast.cgi?CMD=Web&amp;PAGE_TYPE=Blastdocs" TargetMode="External"/><Relationship Id="rId5" Type="http://schemas.openxmlformats.org/officeDocument/2006/relationships/image" Target="media/image1.png"/><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image" Target="media/image9.png"/><Relationship Id="rId9" Type="http://schemas.openxmlformats.org/officeDocument/2006/relationships/hyperlink" Target="http://www.ncbi.nlm.nih.gov/BLAST/" TargetMode="External"/><Relationship Id="rId6" Type="http://schemas.openxmlformats.org/officeDocument/2006/relationships/hyperlink" Target="http://www.ncbi.nlm.nih.gov/books/NBK21097/" TargetMode="External"/><Relationship Id="rId7" Type="http://schemas.openxmlformats.org/officeDocument/2006/relationships/image" Target="media/image2.png"/><Relationship Id="rId8" Type="http://schemas.openxmlformats.org/officeDocument/2006/relationships/hyperlink" Target="http://www.ncbi.nlm.nih.gov/books/n/handbook/A1237/def-item/app9/" TargetMode="External"/><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image" Target="media/image13.png"/><Relationship Id="rId10" Type="http://schemas.openxmlformats.org/officeDocument/2006/relationships/hyperlink" Target="http://www.ncbi.nlm.nih.gov/books/n/handbook/A1237/def-item/app116/" TargetMode="External"/><Relationship Id="rId11" Type="http://schemas.openxmlformats.org/officeDocument/2006/relationships/hyperlink" Target="http://www.ncbi.nlm.nih.gov/BLAST/blast_overview.html" TargetMode="External"/><Relationship Id="rId12" Type="http://schemas.openxmlformats.org/officeDocument/2006/relationships/hyperlink" Target="http://www.ncbi.nlm.nih.gov/books/n/handbook/A1237/def-item/app197/" TargetMode="External"/><Relationship Id="rId13" Type="http://schemas.openxmlformats.org/officeDocument/2006/relationships/hyperlink" Target="http://www.ncbi.nlm.nih.gov/BLAST/blast_overview.html" TargetMode="External"/><Relationship Id="rId14" Type="http://schemas.openxmlformats.org/officeDocument/2006/relationships/hyperlink" Target="http://www.ncbi.nlm.nih.gov/blast/html/BLASThomehelp.html" TargetMode="External"/><Relationship Id="rId15" Type="http://schemas.openxmlformats.org/officeDocument/2006/relationships/hyperlink" Target="http://www.ncbi.nlm.nih.gov/books/n/handbook/A1237/def-item/app9/" TargetMode="External"/><Relationship Id="rId16" Type="http://schemas.openxmlformats.org/officeDocument/2006/relationships/hyperlink" Target="http://www.ncbi.nlm.nih.gov/books/n/handbook/A1237/def-item/app37/" TargetMode="External"/><Relationship Id="rId17" Type="http://schemas.openxmlformats.org/officeDocument/2006/relationships/hyperlink" Target="http://www.ncbi.nlm.nih.gov/BLAST/producttable.html" TargetMode="External"/><Relationship Id="rId18" Type="http://schemas.openxmlformats.org/officeDocument/2006/relationships/hyperlink" Target="http://www.ncbi.nlm.nih.gov/books/n/handbook/A1237/def-item/app148/" TargetMode="External"/><Relationship Id="rId19" Type="http://schemas.openxmlformats.org/officeDocument/2006/relationships/hyperlink" Target="http://www.ncbi.nlm.nih.gov/books/n/handbook/A1237/def-item/app159/" TargetMode="External"/><Relationship Id="rId37" Type="http://schemas.openxmlformats.org/officeDocument/2006/relationships/image" Target="media/image14.png"/><Relationship Id="rId38" Type="http://schemas.openxmlformats.org/officeDocument/2006/relationships/image" Target="media/image15.png"/><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8</Pages>
  <Words>717</Words>
  <Characters>4092</Characters>
  <Application>Microsoft Macintosh Word</Application>
  <DocSecurity>0</DocSecurity>
  <Lines>34</Lines>
  <Paragraphs>8</Paragraphs>
  <ScaleCrop>false</ScaleCrop>
  <Company>CYSD</Company>
  <LinksUpToDate>false</LinksUpToDate>
  <CharactersWithSpaces>5025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Mrs. Hollinger</cp:lastModifiedBy>
  <cp:revision>62</cp:revision>
  <dcterms:created xsi:type="dcterms:W3CDTF">2012-04-11T22:50:00Z</dcterms:created>
  <dcterms:modified xsi:type="dcterms:W3CDTF">2012-04-20T03:09:00Z</dcterms:modified>
</cp:coreProperties>
</file>